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3647" w14:textId="77777777" w:rsidR="00354745" w:rsidRPr="00520B99" w:rsidRDefault="00F75A89">
      <w:pPr>
        <w:pStyle w:val="berschrift1"/>
        <w:rPr>
          <w:sz w:val="32"/>
          <w:szCs w:val="32"/>
          <w:lang w:val="it-IT"/>
        </w:rPr>
      </w:pPr>
      <w:bookmarkStart w:id="0" w:name="_GoBack"/>
      <w:bookmarkEnd w:id="0"/>
      <w:r>
        <w:rPr>
          <w:sz w:val="32"/>
          <w:szCs w:val="32"/>
          <w:lang w:val="it-IT"/>
        </w:rPr>
        <w:pict w14:anchorId="50C7A149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289.4pt;margin-top:2.3pt;width:125.6pt;height:2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red">
            <v:textbox>
              <w:txbxContent>
                <w:p w14:paraId="2B936648" w14:textId="77777777" w:rsidR="00354745" w:rsidRDefault="00520B99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BOZZA</w:t>
                  </w:r>
                </w:p>
              </w:txbxContent>
            </v:textbox>
            <w10:wrap type="square" anchorx="margin"/>
          </v:shape>
        </w:pict>
      </w:r>
      <w:r w:rsidR="00520B99" w:rsidRPr="00520B99">
        <w:rPr>
          <w:sz w:val="32"/>
          <w:szCs w:val="32"/>
          <w:lang w:val="it-IT"/>
        </w:rPr>
        <w:t xml:space="preserve">Contratto sull'utilizzo dei dati </w:t>
      </w:r>
    </w:p>
    <w:p w14:paraId="15835227" w14:textId="77777777" w:rsidR="00354745" w:rsidRPr="00520B99" w:rsidRDefault="00354745">
      <w:pPr>
        <w:rPr>
          <w:lang w:val="it-IT"/>
        </w:rPr>
      </w:pPr>
    </w:p>
    <w:p w14:paraId="69F35378" w14:textId="77777777" w:rsidR="00354745" w:rsidRPr="00520B99" w:rsidRDefault="00354745">
      <w:pPr>
        <w:rPr>
          <w:lang w:val="it-IT"/>
        </w:rPr>
      </w:pPr>
    </w:p>
    <w:p w14:paraId="36D6105D" w14:textId="77777777" w:rsidR="00354745" w:rsidRPr="00520B99" w:rsidRDefault="00354745">
      <w:pPr>
        <w:pBdr>
          <w:bottom w:val="single" w:sz="4" w:space="1" w:color="auto"/>
        </w:pBdr>
        <w:spacing w:line="120" w:lineRule="auto"/>
        <w:rPr>
          <w:b/>
          <w:sz w:val="22"/>
          <w:szCs w:val="22"/>
          <w:lang w:val="it-IT"/>
        </w:rPr>
      </w:pPr>
    </w:p>
    <w:p w14:paraId="4D3E9D98" w14:textId="77777777" w:rsidR="00354745" w:rsidRPr="00520B99" w:rsidRDefault="00354745">
      <w:pPr>
        <w:rPr>
          <w:lang w:val="it-IT"/>
        </w:rPr>
      </w:pPr>
    </w:p>
    <w:p w14:paraId="7630B9F1" w14:textId="77777777" w:rsidR="00354745" w:rsidRPr="00520B99" w:rsidRDefault="00F75A89">
      <w:pPr>
        <w:pStyle w:val="berschrift1"/>
        <w:rPr>
          <w:b w:val="0"/>
          <w:sz w:val="20"/>
          <w:szCs w:val="20"/>
          <w:lang w:val="it-IT"/>
        </w:rPr>
      </w:pPr>
      <w:r>
        <w:rPr>
          <w:sz w:val="32"/>
          <w:szCs w:val="32"/>
          <w:lang w:val="it-IT"/>
        </w:rPr>
        <w:pict w14:anchorId="08FBA332">
          <v:shape id="_x0000_s1027" type="#_x0000_t202" style="position:absolute;margin-left:287.6pt;margin-top:14.5pt;width:125.6pt;height:14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red">
            <v:textbox>
              <w:txbxContent>
                <w:p w14:paraId="4391709F" w14:textId="77777777" w:rsidR="00354745" w:rsidRPr="00072E01" w:rsidRDefault="00520B99" w:rsidP="00520B99">
                  <w:pPr>
                    <w:jc w:val="center"/>
                    <w:rPr>
                      <w:b/>
                      <w:color w:val="FF0000"/>
                      <w:lang w:val="it-CH"/>
                    </w:rPr>
                  </w:pPr>
                  <w:r w:rsidRPr="00072E01">
                    <w:rPr>
                      <w:b/>
                      <w:color w:val="FF0000"/>
                      <w:lang w:val="it-CH"/>
                    </w:rPr>
                    <w:t>Fatte salve le modifiche di Agroscope</w:t>
                  </w:r>
                  <w:r w:rsidRPr="00072E01">
                    <w:rPr>
                      <w:b/>
                      <w:color w:val="FF0000"/>
                      <w:lang w:val="it-CH"/>
                    </w:rPr>
                    <w:br/>
                  </w:r>
                </w:p>
                <w:p w14:paraId="3D9A5BF4" w14:textId="77777777" w:rsidR="00354745" w:rsidRPr="00072E01" w:rsidRDefault="00354745">
                  <w:pPr>
                    <w:jc w:val="center"/>
                    <w:rPr>
                      <w:b/>
                      <w:color w:val="FF0000"/>
                      <w:lang w:val="it-CH"/>
                    </w:rPr>
                  </w:pPr>
                </w:p>
                <w:p w14:paraId="65C67176" w14:textId="77777777" w:rsidR="00354745" w:rsidRPr="00072E01" w:rsidRDefault="00520B99">
                  <w:pPr>
                    <w:jc w:val="center"/>
                    <w:rPr>
                      <w:b/>
                      <w:color w:val="FF0000"/>
                      <w:lang w:val="it-CH"/>
                    </w:rPr>
                  </w:pPr>
                  <w:r w:rsidRPr="00072E01">
                    <w:rPr>
                      <w:b/>
                      <w:color w:val="FF0000"/>
                      <w:lang w:val="it-CH"/>
                    </w:rPr>
                    <w:t xml:space="preserve">Il modello è valido solo per l'utilizzo dei dati a scopo di ricerca e studio da </w:t>
                  </w:r>
                  <w:r w:rsidR="00926863">
                    <w:rPr>
                      <w:b/>
                      <w:color w:val="FF0000"/>
                      <w:lang w:val="it-CH"/>
                    </w:rPr>
                    <w:t xml:space="preserve">parte di </w:t>
                  </w:r>
                  <w:r w:rsidRPr="00072E01">
                    <w:rPr>
                      <w:b/>
                      <w:color w:val="FF0000"/>
                      <w:lang w:val="it-CH"/>
                    </w:rPr>
                    <w:t>scuole universitarie e d</w:t>
                  </w:r>
                  <w:r w:rsidR="00926863">
                    <w:rPr>
                      <w:b/>
                      <w:color w:val="FF0000"/>
                      <w:lang w:val="it-CH"/>
                    </w:rPr>
                    <w:t>e</w:t>
                  </w:r>
                  <w:r w:rsidRPr="00072E01">
                    <w:rPr>
                      <w:b/>
                      <w:color w:val="FF0000"/>
                      <w:lang w:val="it-CH"/>
                    </w:rPr>
                    <w:t>i rispettivi istituti di ricerca</w:t>
                  </w:r>
                </w:p>
              </w:txbxContent>
            </v:textbox>
            <w10:wrap type="square"/>
          </v:shape>
        </w:pict>
      </w:r>
      <w:r w:rsidR="00520B99" w:rsidRPr="00520B99">
        <w:rPr>
          <w:b w:val="0"/>
          <w:sz w:val="20"/>
          <w:szCs w:val="20"/>
          <w:lang w:val="it-IT"/>
        </w:rPr>
        <w:t>tra la</w:t>
      </w:r>
    </w:p>
    <w:p w14:paraId="65712D4E" w14:textId="77777777" w:rsidR="00354745" w:rsidRPr="00520B99" w:rsidRDefault="00354745">
      <w:pPr>
        <w:rPr>
          <w:lang w:val="it-IT"/>
        </w:rPr>
      </w:pPr>
    </w:p>
    <w:p w14:paraId="41E3F4A2" w14:textId="77777777" w:rsidR="00354745" w:rsidRPr="00520B99" w:rsidRDefault="00520B99">
      <w:pPr>
        <w:rPr>
          <w:b/>
          <w:lang w:val="it-IT"/>
        </w:rPr>
      </w:pPr>
      <w:r w:rsidRPr="00520B99">
        <w:rPr>
          <w:b/>
          <w:lang w:val="it-IT"/>
        </w:rPr>
        <w:t xml:space="preserve">Confederazione </w:t>
      </w:r>
      <w:r w:rsidR="00072E01">
        <w:rPr>
          <w:b/>
          <w:lang w:val="it-IT"/>
        </w:rPr>
        <w:t>S</w:t>
      </w:r>
      <w:r w:rsidRPr="00520B99">
        <w:rPr>
          <w:b/>
          <w:lang w:val="it-IT"/>
        </w:rPr>
        <w:t>vizzera</w:t>
      </w:r>
    </w:p>
    <w:p w14:paraId="612CC8E3" w14:textId="77777777" w:rsidR="00354745" w:rsidRPr="00520B99" w:rsidRDefault="00520B99">
      <w:pPr>
        <w:rPr>
          <w:b/>
          <w:lang w:val="it-IT"/>
        </w:rPr>
      </w:pPr>
      <w:r w:rsidRPr="00520B99">
        <w:rPr>
          <w:b/>
          <w:lang w:val="it-IT"/>
        </w:rPr>
        <w:t>rappresentata da Agroscope</w:t>
      </w:r>
    </w:p>
    <w:p w14:paraId="0E2384BC" w14:textId="77777777" w:rsidR="00354745" w:rsidRPr="00520B99" w:rsidRDefault="00520B99">
      <w:pPr>
        <w:rPr>
          <w:b/>
          <w:lang w:val="it-IT"/>
        </w:rPr>
      </w:pPr>
      <w:r w:rsidRPr="00520B99">
        <w:rPr>
          <w:b/>
          <w:lang w:val="it-IT"/>
        </w:rPr>
        <w:t>Schwarzenburgstrasse 161</w:t>
      </w:r>
    </w:p>
    <w:p w14:paraId="03A7D2BA" w14:textId="77777777" w:rsidR="00354745" w:rsidRPr="00520B99" w:rsidRDefault="00520B99">
      <w:pPr>
        <w:rPr>
          <w:b/>
          <w:lang w:val="it-IT"/>
        </w:rPr>
      </w:pPr>
      <w:r w:rsidRPr="00520B99">
        <w:rPr>
          <w:b/>
          <w:lang w:val="it-IT"/>
        </w:rPr>
        <w:t>CH-3003 Berna</w:t>
      </w:r>
    </w:p>
    <w:p w14:paraId="584BE669" w14:textId="77777777" w:rsidR="00354745" w:rsidRPr="00520B99" w:rsidRDefault="00520B99">
      <w:pPr>
        <w:spacing w:before="120"/>
        <w:rPr>
          <w:lang w:val="it-IT"/>
        </w:rPr>
      </w:pPr>
      <w:r w:rsidRPr="00520B99">
        <w:rPr>
          <w:lang w:val="it-IT"/>
        </w:rPr>
        <w:t>di seguito «Agroscope»</w:t>
      </w:r>
    </w:p>
    <w:p w14:paraId="72D336DD" w14:textId="77777777" w:rsidR="00354745" w:rsidRPr="00520B99" w:rsidRDefault="00354745">
      <w:pPr>
        <w:rPr>
          <w:lang w:val="it-IT"/>
        </w:rPr>
      </w:pPr>
    </w:p>
    <w:p w14:paraId="2BECABA1" w14:textId="77777777" w:rsidR="00354745" w:rsidRPr="00520B99" w:rsidRDefault="00520B99">
      <w:pPr>
        <w:rPr>
          <w:lang w:val="it-IT"/>
        </w:rPr>
      </w:pPr>
      <w:r w:rsidRPr="00520B99">
        <w:rPr>
          <w:lang w:val="it-IT"/>
        </w:rPr>
        <w:t xml:space="preserve">e </w:t>
      </w:r>
    </w:p>
    <w:p w14:paraId="31811655" w14:textId="77777777" w:rsidR="00354745" w:rsidRPr="00520B99" w:rsidRDefault="00354745">
      <w:pPr>
        <w:rPr>
          <w:lang w:val="it-IT"/>
        </w:rPr>
      </w:pPr>
    </w:p>
    <w:p w14:paraId="4042825C" w14:textId="77777777" w:rsidR="00354745" w:rsidRPr="00520B99" w:rsidRDefault="00354745">
      <w:pPr>
        <w:rPr>
          <w:b/>
          <w:lang w:val="it-IT"/>
        </w:rPr>
      </w:pPr>
    </w:p>
    <w:p w14:paraId="528FE833" w14:textId="77777777" w:rsidR="00354745" w:rsidRPr="00520B99" w:rsidRDefault="00520B99">
      <w:pPr>
        <w:rPr>
          <w:b/>
          <w:lang w:val="it-IT"/>
        </w:rPr>
      </w:pPr>
      <w:r w:rsidRPr="00520B99">
        <w:rPr>
          <w:b/>
          <w:lang w:val="it-IT"/>
        </w:rPr>
        <w:t>l'acquirente dei dati</w:t>
      </w:r>
    </w:p>
    <w:p w14:paraId="75CBD221" w14:textId="77777777" w:rsidR="00354745" w:rsidRPr="00520B99" w:rsidRDefault="00520B99">
      <w:pPr>
        <w:rPr>
          <w:b/>
          <w:lang w:val="it-IT"/>
        </w:rPr>
      </w:pPr>
      <w:r w:rsidRPr="00520B99">
        <w:rPr>
          <w:b/>
          <w:lang w:val="it-IT"/>
        </w:rPr>
        <w:t>Indirizzo</w:t>
      </w:r>
    </w:p>
    <w:p w14:paraId="27492185" w14:textId="77777777" w:rsidR="00354745" w:rsidRPr="00520B99" w:rsidRDefault="00354745">
      <w:pPr>
        <w:rPr>
          <w:lang w:val="it-IT"/>
        </w:rPr>
      </w:pPr>
    </w:p>
    <w:p w14:paraId="3B97A397" w14:textId="77777777" w:rsidR="00354745" w:rsidRPr="00520B99" w:rsidRDefault="00520B99">
      <w:pPr>
        <w:pStyle w:val="berschrift1"/>
        <w:spacing w:line="240" w:lineRule="auto"/>
        <w:rPr>
          <w:b w:val="0"/>
          <w:sz w:val="20"/>
          <w:szCs w:val="20"/>
          <w:lang w:val="it-IT"/>
        </w:rPr>
      </w:pPr>
      <w:r w:rsidRPr="00520B99">
        <w:rPr>
          <w:b w:val="0"/>
          <w:sz w:val="20"/>
          <w:szCs w:val="20"/>
          <w:lang w:val="it-IT"/>
        </w:rPr>
        <w:t>concernente</w:t>
      </w:r>
    </w:p>
    <w:p w14:paraId="436B9B24" w14:textId="77777777" w:rsidR="00354745" w:rsidRPr="00520B99" w:rsidRDefault="00354745">
      <w:pPr>
        <w:rPr>
          <w:lang w:val="it-IT"/>
        </w:rPr>
      </w:pPr>
    </w:p>
    <w:p w14:paraId="122B9244" w14:textId="77777777" w:rsidR="00354745" w:rsidRPr="00520B99" w:rsidRDefault="00520B99">
      <w:pPr>
        <w:rPr>
          <w:b/>
          <w:caps/>
          <w:lang w:val="it-IT"/>
        </w:rPr>
      </w:pPr>
      <w:r w:rsidRPr="00520B99">
        <w:rPr>
          <w:b/>
          <w:lang w:val="it-IT"/>
        </w:rPr>
        <w:t>«la trasmissione e l'utilizzo di dati individuali pseudonimizzati dall'AC-DC»</w:t>
      </w:r>
    </w:p>
    <w:p w14:paraId="2C96FA8B" w14:textId="77777777" w:rsidR="00354745" w:rsidRPr="00520B99" w:rsidRDefault="00354745">
      <w:pPr>
        <w:pBdr>
          <w:bottom w:val="single" w:sz="4" w:space="1" w:color="auto"/>
        </w:pBdr>
        <w:spacing w:line="120" w:lineRule="auto"/>
        <w:rPr>
          <w:b/>
          <w:sz w:val="22"/>
          <w:szCs w:val="22"/>
          <w:lang w:val="it-IT"/>
        </w:rPr>
      </w:pPr>
    </w:p>
    <w:p w14:paraId="3716770B" w14:textId="77777777" w:rsidR="00354745" w:rsidRPr="00520B99" w:rsidRDefault="00354745">
      <w:pPr>
        <w:rPr>
          <w:lang w:val="it-IT"/>
        </w:rPr>
      </w:pPr>
    </w:p>
    <w:p w14:paraId="73E1C4F3" w14:textId="77777777" w:rsidR="00354745" w:rsidRPr="00520B99" w:rsidRDefault="00520B99">
      <w:pPr>
        <w:rPr>
          <w:lang w:val="it-IT"/>
        </w:rPr>
      </w:pPr>
      <w:r w:rsidRPr="00520B99">
        <w:rPr>
          <w:lang w:val="it-IT"/>
        </w:rPr>
        <w:t xml:space="preserve">Agroscope e </w:t>
      </w:r>
      <w:r w:rsidRPr="00520B99">
        <w:rPr>
          <w:rFonts w:cs="Arial"/>
          <w:lang w:val="it-IT"/>
        </w:rPr>
        <w:t xml:space="preserve">[…] </w:t>
      </w:r>
      <w:r w:rsidRPr="00520B99">
        <w:rPr>
          <w:lang w:val="it-IT"/>
        </w:rPr>
        <w:t xml:space="preserve">, in virtù di </w:t>
      </w:r>
      <w:r w:rsidRPr="00520B99">
        <w:rPr>
          <w:rFonts w:cs="Arial"/>
          <w:lang w:val="it-IT"/>
        </w:rPr>
        <w:t xml:space="preserve">[…] </w:t>
      </w:r>
      <w:r w:rsidRPr="00520B99">
        <w:rPr>
          <w:lang w:val="it-IT"/>
        </w:rPr>
        <w:t>convengono quanto segue.</w:t>
      </w:r>
    </w:p>
    <w:p w14:paraId="374D83F5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Oggetto del contratto</w:t>
      </w:r>
    </w:p>
    <w:p w14:paraId="33CC1436" w14:textId="77777777" w:rsidR="00354745" w:rsidRPr="00520B99" w:rsidRDefault="00520B99">
      <w:pPr>
        <w:ind w:left="425"/>
        <w:rPr>
          <w:lang w:val="it-IT"/>
        </w:rPr>
      </w:pPr>
      <w:r w:rsidRPr="00520B99">
        <w:rPr>
          <w:lang w:val="it-IT"/>
        </w:rPr>
        <w:t xml:space="preserve">Agroscope mette i dati a disposizione di </w:t>
      </w:r>
      <w:r w:rsidRPr="00520B99">
        <w:rPr>
          <w:rFonts w:cs="Arial"/>
          <w:lang w:val="it-IT"/>
        </w:rPr>
        <w:t xml:space="preserve">[…] </w:t>
      </w:r>
      <w:r w:rsidRPr="00520B99">
        <w:rPr>
          <w:lang w:val="it-IT"/>
        </w:rPr>
        <w:t xml:space="preserve">a scopo di </w:t>
      </w:r>
      <w:r w:rsidRPr="00520B99">
        <w:rPr>
          <w:rFonts w:cs="Arial"/>
          <w:lang w:val="it-IT"/>
        </w:rPr>
        <w:t>[…]</w:t>
      </w:r>
      <w:r w:rsidRPr="00520B99">
        <w:rPr>
          <w:lang w:val="it-IT"/>
        </w:rPr>
        <w:t xml:space="preserve">. </w:t>
      </w:r>
    </w:p>
    <w:p w14:paraId="37303D06" w14:textId="77777777" w:rsidR="00354745" w:rsidRPr="00520B99" w:rsidRDefault="00354745">
      <w:pPr>
        <w:ind w:left="425"/>
        <w:rPr>
          <w:lang w:val="it-IT"/>
        </w:rPr>
      </w:pPr>
    </w:p>
    <w:p w14:paraId="50A1EE1D" w14:textId="77777777" w:rsidR="00354745" w:rsidRPr="00520B99" w:rsidRDefault="00354745">
      <w:pPr>
        <w:ind w:left="425"/>
        <w:rPr>
          <w:lang w:val="it-IT"/>
        </w:rPr>
      </w:pPr>
    </w:p>
    <w:p w14:paraId="6F38ADB1" w14:textId="77777777" w:rsidR="00354745" w:rsidRPr="00520B99" w:rsidRDefault="00926863">
      <w:pPr>
        <w:ind w:left="425"/>
        <w:rPr>
          <w:lang w:val="it-IT"/>
        </w:rPr>
      </w:pPr>
      <w:r>
        <w:rPr>
          <w:lang w:val="it-IT"/>
        </w:rPr>
        <w:t>Valgono le seguenti informazioni specifiche in relazione al</w:t>
      </w:r>
      <w:r w:rsidR="00072E01">
        <w:rPr>
          <w:lang w:val="it-IT"/>
        </w:rPr>
        <w:t xml:space="preserve"> presente contratto</w:t>
      </w:r>
      <w:r w:rsidR="00520B99" w:rsidRPr="00520B99">
        <w:rPr>
          <w:lang w:val="it-IT"/>
        </w:rPr>
        <w:t xml:space="preserve">: </w:t>
      </w:r>
    </w:p>
    <w:p w14:paraId="6C6C535D" w14:textId="77777777" w:rsidR="00354745" w:rsidRPr="00520B99" w:rsidRDefault="00354745">
      <w:pPr>
        <w:spacing w:line="120" w:lineRule="auto"/>
        <w:ind w:left="425"/>
        <w:rPr>
          <w:lang w:val="it-IT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4"/>
      </w:tblGrid>
      <w:tr w:rsidR="00354745" w:rsidRPr="00520B99" w14:paraId="3A396A09" w14:textId="77777777">
        <w:trPr>
          <w:trHeight w:val="1326"/>
        </w:trPr>
        <w:tc>
          <w:tcPr>
            <w:tcW w:w="2976" w:type="dxa"/>
            <w:vAlign w:val="center"/>
          </w:tcPr>
          <w:p w14:paraId="12C6FE90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lang w:val="it-IT"/>
              </w:rPr>
              <w:t>Acquirente dei dati</w:t>
            </w:r>
          </w:p>
        </w:tc>
        <w:tc>
          <w:tcPr>
            <w:tcW w:w="5664" w:type="dxa"/>
            <w:vAlign w:val="center"/>
          </w:tcPr>
          <w:p w14:paraId="7720A3D0" w14:textId="77777777" w:rsidR="00354745" w:rsidRPr="00520B99" w:rsidRDefault="00520B99">
            <w:pPr>
              <w:pStyle w:val="Default"/>
              <w:spacing w:before="40" w:after="40"/>
              <w:rPr>
                <w:sz w:val="20"/>
                <w:szCs w:val="20"/>
                <w:lang w:val="it-IT"/>
              </w:rPr>
            </w:pPr>
            <w:r w:rsidRPr="00520B99">
              <w:rPr>
                <w:sz w:val="20"/>
                <w:szCs w:val="20"/>
                <w:lang w:val="it-IT"/>
              </w:rPr>
              <w:t>[…]</w:t>
            </w:r>
          </w:p>
        </w:tc>
      </w:tr>
      <w:tr w:rsidR="00354745" w:rsidRPr="00520B99" w14:paraId="25EBAD19" w14:textId="77777777">
        <w:tc>
          <w:tcPr>
            <w:tcW w:w="2976" w:type="dxa"/>
            <w:vAlign w:val="center"/>
          </w:tcPr>
          <w:p w14:paraId="47A59E55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lang w:val="it-IT"/>
              </w:rPr>
              <w:t>Titolo del progetto per il quale sono forniti i dati</w:t>
            </w:r>
          </w:p>
        </w:tc>
        <w:tc>
          <w:tcPr>
            <w:tcW w:w="5664" w:type="dxa"/>
            <w:vAlign w:val="center"/>
          </w:tcPr>
          <w:p w14:paraId="37B7EC29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rFonts w:cs="Arial"/>
                <w:lang w:val="it-IT"/>
              </w:rPr>
              <w:t>[…]</w:t>
            </w:r>
          </w:p>
        </w:tc>
      </w:tr>
      <w:tr w:rsidR="00354745" w:rsidRPr="00520B99" w14:paraId="1E5DBC5F" w14:textId="77777777">
        <w:trPr>
          <w:trHeight w:val="856"/>
        </w:trPr>
        <w:tc>
          <w:tcPr>
            <w:tcW w:w="2976" w:type="dxa"/>
            <w:vAlign w:val="center"/>
          </w:tcPr>
          <w:p w14:paraId="5D5C6781" w14:textId="77777777" w:rsidR="00354745" w:rsidRPr="00520B99" w:rsidRDefault="00926863">
            <w:pPr>
              <w:spacing w:before="40" w:after="40" w:line="240" w:lineRule="auto"/>
              <w:rPr>
                <w:lang w:val="it-IT"/>
              </w:rPr>
            </w:pPr>
            <w:r>
              <w:rPr>
                <w:lang w:val="it-IT"/>
              </w:rPr>
              <w:t>Obiettivo</w:t>
            </w:r>
            <w:r w:rsidR="00520B99" w:rsidRPr="00520B99">
              <w:rPr>
                <w:lang w:val="it-IT"/>
              </w:rPr>
              <w:t xml:space="preserve"> del progetto</w:t>
            </w:r>
            <w:r w:rsidR="00520B99" w:rsidRPr="00520B99">
              <w:rPr>
                <w:lang w:val="it-IT"/>
              </w:rPr>
              <w:br/>
              <w:t xml:space="preserve">(scopo di utilizzo dei </w:t>
            </w:r>
            <w:r w:rsidR="00520B99" w:rsidRPr="00520B99">
              <w:rPr>
                <w:lang w:val="it-IT"/>
              </w:rPr>
              <w:br/>
              <w:t>dati)</w:t>
            </w:r>
          </w:p>
        </w:tc>
        <w:tc>
          <w:tcPr>
            <w:tcW w:w="5664" w:type="dxa"/>
            <w:vAlign w:val="center"/>
          </w:tcPr>
          <w:p w14:paraId="3CFBAE62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rFonts w:cs="Arial"/>
                <w:lang w:val="it-IT"/>
              </w:rPr>
              <w:t>[…]</w:t>
            </w:r>
          </w:p>
        </w:tc>
      </w:tr>
      <w:tr w:rsidR="00354745" w:rsidRPr="00520B99" w14:paraId="3A7C687F" w14:textId="77777777">
        <w:trPr>
          <w:trHeight w:val="925"/>
        </w:trPr>
        <w:tc>
          <w:tcPr>
            <w:tcW w:w="2976" w:type="dxa"/>
            <w:vAlign w:val="center"/>
          </w:tcPr>
          <w:p w14:paraId="0D104907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lang w:val="it-IT"/>
              </w:rPr>
              <w:t>La fornitura dei dati comprende</w:t>
            </w:r>
          </w:p>
        </w:tc>
        <w:tc>
          <w:tcPr>
            <w:tcW w:w="5664" w:type="dxa"/>
            <w:vAlign w:val="center"/>
          </w:tcPr>
          <w:p w14:paraId="44CE5414" w14:textId="77777777" w:rsidR="00354745" w:rsidRPr="00520B99" w:rsidRDefault="00520B99">
            <w:pPr>
              <w:pStyle w:val="Default"/>
              <w:spacing w:before="40" w:after="40"/>
              <w:rPr>
                <w:sz w:val="20"/>
                <w:szCs w:val="20"/>
                <w:lang w:val="it-IT"/>
              </w:rPr>
            </w:pPr>
            <w:r w:rsidRPr="00520B99">
              <w:rPr>
                <w:sz w:val="20"/>
                <w:szCs w:val="20"/>
                <w:lang w:val="it-IT"/>
              </w:rPr>
              <w:t>[…]</w:t>
            </w:r>
          </w:p>
        </w:tc>
      </w:tr>
      <w:tr w:rsidR="00354745" w:rsidRPr="00520B99" w14:paraId="19E8C3F3" w14:textId="77777777">
        <w:trPr>
          <w:trHeight w:val="925"/>
        </w:trPr>
        <w:tc>
          <w:tcPr>
            <w:tcW w:w="2976" w:type="dxa"/>
            <w:vAlign w:val="center"/>
          </w:tcPr>
          <w:p w14:paraId="51C192D2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lang w:val="it-IT"/>
              </w:rPr>
              <w:lastRenderedPageBreak/>
              <w:t>Tipo di fornitura dei dati</w:t>
            </w:r>
          </w:p>
        </w:tc>
        <w:tc>
          <w:tcPr>
            <w:tcW w:w="5664" w:type="dxa"/>
            <w:vAlign w:val="center"/>
          </w:tcPr>
          <w:p w14:paraId="0A2A7575" w14:textId="77777777" w:rsidR="00354745" w:rsidRPr="00520B99" w:rsidRDefault="00520B99">
            <w:pPr>
              <w:pStyle w:val="Default"/>
              <w:spacing w:before="40" w:after="40"/>
              <w:rPr>
                <w:sz w:val="20"/>
                <w:szCs w:val="20"/>
                <w:lang w:val="it-IT"/>
              </w:rPr>
            </w:pPr>
            <w:r w:rsidRPr="00520B99">
              <w:rPr>
                <w:sz w:val="20"/>
                <w:szCs w:val="20"/>
                <w:lang w:val="it-IT"/>
              </w:rPr>
              <w:t>[…]</w:t>
            </w:r>
          </w:p>
        </w:tc>
      </w:tr>
      <w:tr w:rsidR="00354745" w:rsidRPr="00520B99" w14:paraId="64F7275C" w14:textId="77777777">
        <w:trPr>
          <w:trHeight w:val="329"/>
        </w:trPr>
        <w:tc>
          <w:tcPr>
            <w:tcW w:w="2976" w:type="dxa"/>
            <w:vAlign w:val="center"/>
          </w:tcPr>
          <w:p w14:paraId="11B20ED5" w14:textId="77777777" w:rsidR="00354745" w:rsidRPr="00520B99" w:rsidRDefault="00072E01" w:rsidP="00072E01">
            <w:pPr>
              <w:spacing w:before="40" w:after="4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Termine di </w:t>
            </w:r>
            <w:r w:rsidR="00520B99" w:rsidRPr="00520B99">
              <w:rPr>
                <w:lang w:val="it-IT"/>
              </w:rPr>
              <w:t>utilizzo dei dati</w:t>
            </w:r>
          </w:p>
        </w:tc>
        <w:tc>
          <w:tcPr>
            <w:tcW w:w="5664" w:type="dxa"/>
            <w:vAlign w:val="center"/>
          </w:tcPr>
          <w:p w14:paraId="76EFB4C7" w14:textId="77777777" w:rsidR="00354745" w:rsidRPr="00520B99" w:rsidRDefault="00520B99">
            <w:pPr>
              <w:spacing w:before="40" w:after="40" w:line="240" w:lineRule="auto"/>
              <w:rPr>
                <w:lang w:val="it-IT"/>
              </w:rPr>
            </w:pPr>
            <w:r w:rsidRPr="00520B99">
              <w:rPr>
                <w:rFonts w:cs="Arial"/>
                <w:lang w:val="it-IT"/>
              </w:rPr>
              <w:t>[…]</w:t>
            </w:r>
          </w:p>
        </w:tc>
      </w:tr>
    </w:tbl>
    <w:p w14:paraId="78ADD201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Persona di riferimento della parte contraente</w:t>
      </w:r>
    </w:p>
    <w:p w14:paraId="3F5E6B8C" w14:textId="77777777" w:rsidR="00354745" w:rsidRPr="00520B99" w:rsidRDefault="00354745">
      <w:pPr>
        <w:pStyle w:val="A-Standard"/>
        <w:spacing w:after="240" w:line="260" w:lineRule="exact"/>
        <w:ind w:left="425"/>
        <w:jc w:val="both"/>
        <w:rPr>
          <w:rFonts w:cs="Arial"/>
          <w:sz w:val="20"/>
          <w:szCs w:val="20"/>
          <w:lang w:val="it-IT"/>
        </w:rPr>
      </w:pPr>
    </w:p>
    <w:p w14:paraId="2450A504" w14:textId="77777777" w:rsidR="00354745" w:rsidRPr="00520B99" w:rsidRDefault="00520B99">
      <w:pPr>
        <w:pStyle w:val="A-Standard"/>
        <w:spacing w:after="240" w:line="260" w:lineRule="exact"/>
        <w:ind w:left="425"/>
        <w:jc w:val="both"/>
        <w:rPr>
          <w:rFonts w:cs="Arial"/>
          <w:sz w:val="20"/>
          <w:szCs w:val="20"/>
          <w:lang w:val="it-IT"/>
        </w:rPr>
      </w:pPr>
      <w:r w:rsidRPr="00520B99">
        <w:rPr>
          <w:rFonts w:cs="Arial"/>
          <w:sz w:val="20"/>
          <w:szCs w:val="20"/>
          <w:lang w:val="it-IT"/>
        </w:rPr>
        <w:t xml:space="preserve">[Nome, indirizzo, e-mail, telefono] </w:t>
      </w:r>
    </w:p>
    <w:p w14:paraId="44D7450C" w14:textId="77777777" w:rsidR="00354745" w:rsidRPr="00520B99" w:rsidRDefault="00354745">
      <w:pPr>
        <w:pStyle w:val="A-Standard"/>
        <w:spacing w:line="260" w:lineRule="exact"/>
        <w:ind w:left="426"/>
        <w:jc w:val="both"/>
        <w:rPr>
          <w:rFonts w:cs="Arial"/>
          <w:sz w:val="20"/>
          <w:szCs w:val="20"/>
          <w:lang w:val="it-IT"/>
        </w:rPr>
      </w:pPr>
    </w:p>
    <w:p w14:paraId="1180B8DA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Protezione dei dati</w:t>
      </w:r>
    </w:p>
    <w:p w14:paraId="12402E5B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>Per motivi di protezione dei dati, i dati forniti vanno trattati in maniera confidenziale nel rispetto del diritto svizzero sulla protezione dei dati.</w:t>
      </w:r>
    </w:p>
    <w:p w14:paraId="433F2483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>I risultati vanno sempre rappresentati in maniera tale da non poter risalire alle persone e alle aziende. Devono essere anonimizzati.</w:t>
      </w:r>
    </w:p>
    <w:p w14:paraId="68688C0E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>È vietato trasmettere i dati a terzi.</w:t>
      </w:r>
    </w:p>
    <w:p w14:paraId="0DD1E675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 xml:space="preserve">Dopo la conclusione del progetto, </w:t>
      </w:r>
      <w:r w:rsidR="00926863">
        <w:rPr>
          <w:rFonts w:eastAsiaTheme="minorHAnsi" w:cs="Arial"/>
          <w:lang w:val="it-IT"/>
        </w:rPr>
        <w:t>o al più tardi</w:t>
      </w:r>
      <w:r w:rsidRPr="00520B99">
        <w:rPr>
          <w:rFonts w:eastAsiaTheme="minorHAnsi" w:cs="Arial"/>
          <w:lang w:val="it-IT"/>
        </w:rPr>
        <w:t xml:space="preserve"> allo scadere del termine fissato per l'utilizzo dei dati, gli eventuali risultati (intermedi) specifici dell'azienda devono essere inoltrati ad Agroscope. È obbligatorio distruggere immediatamente i dati forniti e le eventuali riproduzioni dei dati. Gli acquirenti dei dati </w:t>
      </w:r>
      <w:r w:rsidR="00926863">
        <w:rPr>
          <w:rFonts w:eastAsiaTheme="minorHAnsi" w:cs="Arial"/>
          <w:lang w:val="it-IT"/>
        </w:rPr>
        <w:t xml:space="preserve">ne </w:t>
      </w:r>
      <w:r w:rsidRPr="00520B99">
        <w:rPr>
          <w:rFonts w:eastAsiaTheme="minorHAnsi" w:cs="Arial"/>
          <w:lang w:val="it-IT"/>
        </w:rPr>
        <w:t xml:space="preserve">confermano </w:t>
      </w:r>
      <w:r w:rsidR="00926863">
        <w:rPr>
          <w:rFonts w:eastAsiaTheme="minorHAnsi" w:cs="Arial"/>
          <w:lang w:val="it-IT"/>
        </w:rPr>
        <w:t>la cancellazione</w:t>
      </w:r>
      <w:r w:rsidRPr="00520B99">
        <w:rPr>
          <w:rFonts w:eastAsiaTheme="minorHAnsi" w:cs="Arial"/>
          <w:lang w:val="it-IT"/>
        </w:rPr>
        <w:t xml:space="preserve"> con una dichiarazione scritta ai fornitori dei dati.</w:t>
      </w:r>
    </w:p>
    <w:p w14:paraId="4882C329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Esclusività</w:t>
      </w:r>
    </w:p>
    <w:p w14:paraId="5B85DF9F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 xml:space="preserve">I dati possono essere utilizzati da </w:t>
      </w:r>
      <w:r w:rsidRPr="00520B99">
        <w:rPr>
          <w:rFonts w:cs="Arial"/>
          <w:lang w:val="it-IT"/>
        </w:rPr>
        <w:t xml:space="preserve">[…] </w:t>
      </w:r>
      <w:r w:rsidRPr="00520B99">
        <w:rPr>
          <w:rFonts w:eastAsiaTheme="minorHAnsi" w:cs="Arial"/>
          <w:lang w:val="it-IT"/>
        </w:rPr>
        <w:t>soltanto per gli scopi d</w:t>
      </w:r>
      <w:r w:rsidR="00072E01">
        <w:rPr>
          <w:rFonts w:eastAsiaTheme="minorHAnsi" w:cs="Arial"/>
          <w:lang w:val="it-IT"/>
        </w:rPr>
        <w:t xml:space="preserve">i </w:t>
      </w:r>
      <w:r w:rsidRPr="00520B99">
        <w:rPr>
          <w:rFonts w:eastAsiaTheme="minorHAnsi" w:cs="Arial"/>
          <w:lang w:val="it-IT"/>
        </w:rPr>
        <w:t>utilizzo fissati nel presente contratto.</w:t>
      </w:r>
    </w:p>
    <w:p w14:paraId="39E0CDE6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>È escluso l'utilizzo commerciale dei dati (p.es. pubblicità o marketing).</w:t>
      </w:r>
    </w:p>
    <w:p w14:paraId="0047C30E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Processo di pubblicazione</w:t>
      </w:r>
    </w:p>
    <w:p w14:paraId="5C12A309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cs="Arial"/>
          <w:lang w:val="it-IT"/>
        </w:rPr>
        <w:t xml:space="preserve">[…] </w:t>
      </w:r>
      <w:r w:rsidRPr="00520B99">
        <w:rPr>
          <w:rFonts w:eastAsiaTheme="minorHAnsi" w:cs="Arial"/>
          <w:lang w:val="it-IT"/>
        </w:rPr>
        <w:t>deve informare per tempo Agroscope di tutte le pubblicazioni in programma che vengono redatte utilizzando i dati forniti.</w:t>
      </w:r>
    </w:p>
    <w:p w14:paraId="52057DE4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ascii="Calibri" w:hAnsi="Calibri"/>
          <w:lang w:val="it-IT"/>
        </w:rPr>
      </w:pPr>
      <w:r w:rsidRPr="00520B99">
        <w:rPr>
          <w:lang w:val="it-IT"/>
        </w:rPr>
        <w:t xml:space="preserve">Nella redazione della bibliografia vanno indicate almeno le seguenti referenze: </w:t>
      </w:r>
    </w:p>
    <w:p w14:paraId="37BB7217" w14:textId="77777777" w:rsidR="00354745" w:rsidRPr="00520B99" w:rsidRDefault="00520B99">
      <w:pPr>
        <w:overflowPunct w:val="0"/>
        <w:autoSpaceDE w:val="0"/>
        <w:autoSpaceDN w:val="0"/>
        <w:spacing w:after="60"/>
        <w:ind w:left="720"/>
        <w:textAlignment w:val="baseline"/>
        <w:rPr>
          <w:rFonts w:ascii="Calibri" w:hAnsi="Calibri"/>
          <w:lang w:val="it-IT"/>
        </w:rPr>
      </w:pPr>
      <w:r w:rsidRPr="00520B99">
        <w:rPr>
          <w:rFonts w:cs="Arial"/>
          <w:lang w:val="it-IT"/>
        </w:rPr>
        <w:t>[…]</w:t>
      </w:r>
      <w:r w:rsidRPr="00520B99">
        <w:rPr>
          <w:rFonts w:ascii="Calibri" w:hAnsi="Calibri"/>
          <w:lang w:val="it-IT"/>
        </w:rPr>
        <w:t xml:space="preserve"> </w:t>
      </w:r>
    </w:p>
    <w:p w14:paraId="2D14A32A" w14:textId="77777777" w:rsidR="00354745" w:rsidRPr="00520B99" w:rsidRDefault="00520B99">
      <w:pPr>
        <w:overflowPunct w:val="0"/>
        <w:autoSpaceDE w:val="0"/>
        <w:autoSpaceDN w:val="0"/>
        <w:spacing w:after="60"/>
        <w:ind w:left="720"/>
        <w:textAlignment w:val="baseline"/>
        <w:rPr>
          <w:rFonts w:ascii="Calibri" w:hAnsi="Calibri"/>
          <w:lang w:val="it-IT"/>
        </w:rPr>
      </w:pPr>
      <w:r w:rsidRPr="00520B99">
        <w:rPr>
          <w:rFonts w:cs="Arial"/>
          <w:lang w:val="it-IT"/>
        </w:rPr>
        <w:t>[…]</w:t>
      </w:r>
      <w:r w:rsidRPr="00520B99">
        <w:rPr>
          <w:rFonts w:ascii="Calibri" w:hAnsi="Calibri"/>
          <w:lang w:val="it-IT"/>
        </w:rPr>
        <w:t xml:space="preserve"> </w:t>
      </w:r>
    </w:p>
    <w:p w14:paraId="0BC44EB0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9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 xml:space="preserve">I collaboratori di Agroscope che forniscono un notevole contributo scientifico </w:t>
      </w:r>
      <w:r w:rsidR="00926863">
        <w:rPr>
          <w:rFonts w:eastAsiaTheme="minorHAnsi" w:cs="Arial"/>
          <w:lang w:val="it-IT"/>
        </w:rPr>
        <w:t xml:space="preserve">al lavoro </w:t>
      </w:r>
      <w:r w:rsidR="00601D84">
        <w:rPr>
          <w:rFonts w:eastAsiaTheme="minorHAnsi" w:cs="Arial"/>
          <w:lang w:val="it-IT"/>
        </w:rPr>
        <w:t>di ricerca</w:t>
      </w:r>
      <w:r w:rsidRPr="00520B99">
        <w:rPr>
          <w:rFonts w:eastAsiaTheme="minorHAnsi" w:cs="Arial"/>
          <w:lang w:val="it-IT"/>
        </w:rPr>
        <w:t xml:space="preserve"> </w:t>
      </w:r>
      <w:r w:rsidR="00926863">
        <w:rPr>
          <w:rFonts w:eastAsiaTheme="minorHAnsi" w:cs="Arial"/>
          <w:lang w:val="it-IT"/>
        </w:rPr>
        <w:t>partecipano</w:t>
      </w:r>
      <w:r w:rsidRPr="00520B99">
        <w:rPr>
          <w:rFonts w:eastAsiaTheme="minorHAnsi" w:cs="Arial"/>
          <w:lang w:val="it-IT"/>
        </w:rPr>
        <w:t xml:space="preserve"> all'elaborazione del testo e ne approvano la versione definitiva devono figurare come coautori della pubblicazione in questione. </w:t>
      </w:r>
      <w:r w:rsidR="00926863">
        <w:rPr>
          <w:rFonts w:eastAsiaTheme="minorHAnsi" w:cs="Arial"/>
          <w:lang w:val="it-IT"/>
        </w:rPr>
        <w:t>Se non adempiono tali criteri</w:t>
      </w:r>
      <w:r w:rsidRPr="00520B99">
        <w:rPr>
          <w:rFonts w:eastAsiaTheme="minorHAnsi" w:cs="Arial"/>
          <w:lang w:val="it-IT"/>
        </w:rPr>
        <w:t xml:space="preserve"> i collaboratori di Agroscope vanno menzionati nella parte riservata ai ringraziamenti.</w:t>
      </w:r>
    </w:p>
    <w:p w14:paraId="050B73E8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>I risultati del progetto, in particolare le tabelle e i grafici, che si basano sui dati forniti devono riportare la fonte Analisi centrale dei dati contabili, Agroscope.</w:t>
      </w:r>
    </w:p>
    <w:p w14:paraId="236A4713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it-IT" w:eastAsia="en-US"/>
        </w:rPr>
      </w:pPr>
      <w:r w:rsidRPr="00520B99">
        <w:rPr>
          <w:rFonts w:cs="Arial"/>
          <w:lang w:val="it-IT"/>
        </w:rPr>
        <w:t>[…]</w:t>
      </w:r>
      <w:r w:rsidR="00926863">
        <w:rPr>
          <w:rFonts w:cs="Arial"/>
          <w:lang w:val="it-IT"/>
        </w:rPr>
        <w:t xml:space="preserve"> </w:t>
      </w:r>
      <w:r w:rsidRPr="00520B99">
        <w:rPr>
          <w:rFonts w:eastAsiaTheme="minorHAnsi" w:cs="Arial"/>
          <w:lang w:val="it-IT"/>
        </w:rPr>
        <w:t xml:space="preserve">deve </w:t>
      </w:r>
      <w:r w:rsidR="00926863">
        <w:rPr>
          <w:rFonts w:eastAsiaTheme="minorHAnsi" w:cs="Arial"/>
          <w:lang w:val="it-IT"/>
        </w:rPr>
        <w:t xml:space="preserve">inviare </w:t>
      </w:r>
      <w:r w:rsidRPr="00520B99">
        <w:rPr>
          <w:rFonts w:eastAsiaTheme="minorHAnsi" w:cs="Arial"/>
          <w:lang w:val="it-IT"/>
        </w:rPr>
        <w:t xml:space="preserve">ad Agroscope un esemplare </w:t>
      </w:r>
      <w:r w:rsidR="00072E01">
        <w:rPr>
          <w:rFonts w:eastAsiaTheme="minorHAnsi" w:cs="Arial"/>
          <w:lang w:val="it-IT"/>
        </w:rPr>
        <w:t>dei testi</w:t>
      </w:r>
      <w:r w:rsidR="00926863" w:rsidRPr="00926863">
        <w:rPr>
          <w:rFonts w:eastAsiaTheme="minorHAnsi" w:cs="Arial"/>
          <w:lang w:val="it-IT"/>
        </w:rPr>
        <w:t xml:space="preserve"> </w:t>
      </w:r>
      <w:r w:rsidR="00926863">
        <w:rPr>
          <w:rFonts w:eastAsiaTheme="minorHAnsi" w:cs="Arial"/>
          <w:lang w:val="it-IT"/>
        </w:rPr>
        <w:t>prima della pubblicazione</w:t>
      </w:r>
      <w:r w:rsidRPr="00520B99">
        <w:rPr>
          <w:rFonts w:eastAsiaTheme="minorHAnsi" w:cs="Arial"/>
          <w:lang w:val="it-IT"/>
        </w:rPr>
        <w:t>.</w:t>
      </w:r>
    </w:p>
    <w:p w14:paraId="3F357BCB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lastRenderedPageBreak/>
        <w:t>Assicurazione della qualità</w:t>
      </w:r>
    </w:p>
    <w:p w14:paraId="01DAF710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cs="Arial"/>
          <w:lang w:val="it-IT"/>
        </w:rPr>
      </w:pPr>
      <w:r w:rsidRPr="00520B99">
        <w:rPr>
          <w:rFonts w:eastAsiaTheme="minorHAnsi" w:cs="Arial"/>
          <w:lang w:val="it-IT"/>
        </w:rPr>
        <w:t xml:space="preserve">Agroscope è tenuto a fornire all'acquirente dei dati informazioni sulle basi metodologiche, sulla terminologia e sull'assicurazione della qualità (p.es. test di plausibilizzazione) dei dati </w:t>
      </w:r>
      <w:r w:rsidR="00926863">
        <w:rPr>
          <w:rFonts w:eastAsiaTheme="minorHAnsi" w:cs="Arial"/>
          <w:lang w:val="it-IT"/>
        </w:rPr>
        <w:t>cedut</w:t>
      </w:r>
      <w:r w:rsidRPr="00520B99">
        <w:rPr>
          <w:rFonts w:eastAsiaTheme="minorHAnsi" w:cs="Arial"/>
          <w:lang w:val="it-IT"/>
        </w:rPr>
        <w:t>i.</w:t>
      </w:r>
      <w:r w:rsidRPr="00520B99">
        <w:rPr>
          <w:rFonts w:cs="Arial"/>
          <w:lang w:val="it-IT"/>
        </w:rPr>
        <w:t xml:space="preserve"> Agroscope non può comunque fornire </w:t>
      </w:r>
      <w:r w:rsidRPr="00520B99">
        <w:rPr>
          <w:rFonts w:eastAsiaTheme="minorHAnsi" w:cs="Arial"/>
          <w:lang w:val="it-IT"/>
        </w:rPr>
        <w:t>alcuna</w:t>
      </w:r>
      <w:r w:rsidRPr="00520B99">
        <w:rPr>
          <w:rFonts w:cs="Arial"/>
          <w:lang w:val="it-IT"/>
        </w:rPr>
        <w:t xml:space="preserve"> garanzia </w:t>
      </w:r>
      <w:r w:rsidRPr="00520B99">
        <w:rPr>
          <w:rFonts w:eastAsiaTheme="minorHAnsi" w:cs="Arial"/>
          <w:lang w:val="it-IT"/>
        </w:rPr>
        <w:t>dell'accuratezza e della completezza dei dati forniti</w:t>
      </w:r>
      <w:r w:rsidRPr="00520B99">
        <w:rPr>
          <w:rFonts w:cs="Arial"/>
          <w:lang w:val="it-IT"/>
        </w:rPr>
        <w:t>.</w:t>
      </w:r>
    </w:p>
    <w:p w14:paraId="4844CBE5" w14:textId="77777777" w:rsidR="00354745" w:rsidRPr="00520B99" w:rsidRDefault="00520B9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cs="Arial"/>
          <w:lang w:val="it-IT"/>
        </w:rPr>
      </w:pPr>
      <w:r w:rsidRPr="00520B99">
        <w:rPr>
          <w:rFonts w:eastAsiaTheme="minorHAnsi" w:cs="Arial"/>
          <w:lang w:val="it-IT"/>
        </w:rPr>
        <w:t>Eventuali errori nei dati e le conseguenti correzioni da parte dell'acquirente dei dati devono essere notificati per iscritto ad Agroscope.</w:t>
      </w:r>
    </w:p>
    <w:p w14:paraId="124EFB0B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Diritto della proprietà intellettuale</w:t>
      </w:r>
    </w:p>
    <w:p w14:paraId="7B01A039" w14:textId="77777777" w:rsidR="00354745" w:rsidRPr="00520B99" w:rsidRDefault="00520B99">
      <w:pPr>
        <w:spacing w:line="240" w:lineRule="auto"/>
        <w:ind w:left="426"/>
        <w:rPr>
          <w:rFonts w:eastAsiaTheme="minorHAnsi" w:cs="Arial"/>
          <w:lang w:val="it-IT" w:eastAsia="en-US"/>
        </w:rPr>
      </w:pPr>
      <w:r w:rsidRPr="00520B99">
        <w:rPr>
          <w:rFonts w:cs="Arial"/>
          <w:lang w:val="it-IT"/>
        </w:rPr>
        <w:t>I dati forniti restano in ogni caso proprietà della Confederazione (Agroscope e UFAG).</w:t>
      </w:r>
    </w:p>
    <w:p w14:paraId="086C92A3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>Violazione del contratto</w:t>
      </w:r>
    </w:p>
    <w:p w14:paraId="4842284B" w14:textId="77777777" w:rsidR="00354745" w:rsidRPr="00520B99" w:rsidRDefault="00520B99">
      <w:pPr>
        <w:ind w:left="425"/>
        <w:rPr>
          <w:rFonts w:eastAsiaTheme="minorHAnsi" w:cs="Arial"/>
          <w:lang w:val="it-IT" w:eastAsia="en-US"/>
        </w:rPr>
      </w:pPr>
      <w:r w:rsidRPr="00520B99">
        <w:rPr>
          <w:rFonts w:eastAsiaTheme="minorHAnsi" w:cs="Arial"/>
          <w:lang w:val="it-IT"/>
        </w:rPr>
        <w:t xml:space="preserve">Se i dati </w:t>
      </w:r>
      <w:r w:rsidR="00072E01">
        <w:rPr>
          <w:rFonts w:eastAsiaTheme="minorHAnsi" w:cs="Arial"/>
          <w:lang w:val="it-IT"/>
        </w:rPr>
        <w:t xml:space="preserve">forniti </w:t>
      </w:r>
      <w:r w:rsidRPr="00520B99">
        <w:rPr>
          <w:rFonts w:eastAsiaTheme="minorHAnsi" w:cs="Arial"/>
          <w:lang w:val="it-IT"/>
        </w:rPr>
        <w:t xml:space="preserve">vengono utilizzati da </w:t>
      </w:r>
      <w:r w:rsidRPr="00520B99">
        <w:rPr>
          <w:rFonts w:cs="Arial"/>
          <w:lang w:val="it-IT"/>
        </w:rPr>
        <w:t xml:space="preserve">[…] </w:t>
      </w:r>
      <w:r w:rsidRPr="00520B99">
        <w:rPr>
          <w:rFonts w:eastAsiaTheme="minorHAnsi" w:cs="Arial"/>
          <w:lang w:val="it-IT"/>
        </w:rPr>
        <w:t xml:space="preserve">in modo </w:t>
      </w:r>
      <w:r w:rsidR="00926863">
        <w:rPr>
          <w:rFonts w:eastAsiaTheme="minorHAnsi" w:cs="Arial"/>
          <w:lang w:val="it-IT"/>
        </w:rPr>
        <w:t>in</w:t>
      </w:r>
      <w:r w:rsidRPr="00520B99">
        <w:rPr>
          <w:rFonts w:eastAsiaTheme="minorHAnsi" w:cs="Arial"/>
          <w:lang w:val="it-IT"/>
        </w:rPr>
        <w:t xml:space="preserve">adeguato o senza attenersi al modello stabilito contrattualmente, Agroscope revoca i diritti </w:t>
      </w:r>
      <w:r w:rsidR="00072E01">
        <w:rPr>
          <w:rFonts w:eastAsiaTheme="minorHAnsi" w:cs="Arial"/>
          <w:lang w:val="it-IT"/>
        </w:rPr>
        <w:t xml:space="preserve">di utilizzo. In tal caso </w:t>
      </w:r>
      <w:r w:rsidRPr="00520B99">
        <w:rPr>
          <w:rFonts w:eastAsiaTheme="minorHAnsi" w:cs="Arial"/>
          <w:lang w:val="it-IT"/>
        </w:rPr>
        <w:t xml:space="preserve">tutti i dati forniti vanno distrutti immediatamente e va pagata una penale ad Agroscope pari a 3'000 franchi. Sono </w:t>
      </w:r>
      <w:r>
        <w:rPr>
          <w:rFonts w:eastAsiaTheme="minorHAnsi" w:cs="Arial"/>
          <w:lang w:val="it-IT"/>
        </w:rPr>
        <w:t xml:space="preserve">fatte </w:t>
      </w:r>
      <w:r w:rsidRPr="00520B99">
        <w:rPr>
          <w:rFonts w:eastAsiaTheme="minorHAnsi" w:cs="Arial"/>
          <w:lang w:val="it-IT"/>
        </w:rPr>
        <w:t>salve altre eventuali richieste di risarcimento.</w:t>
      </w:r>
    </w:p>
    <w:p w14:paraId="2D109E1D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rFonts w:eastAsiaTheme="minorHAnsi" w:cs="Arial"/>
          <w:lang w:val="it-IT" w:eastAsia="en-US"/>
        </w:rPr>
      </w:pPr>
      <w:r w:rsidRPr="00520B99">
        <w:rPr>
          <w:b/>
          <w:sz w:val="22"/>
          <w:szCs w:val="22"/>
          <w:lang w:val="it-IT"/>
        </w:rPr>
        <w:t>Controversie che scaturiscono dal presente contratto</w:t>
      </w:r>
    </w:p>
    <w:p w14:paraId="718E8258" w14:textId="77777777" w:rsidR="00354745" w:rsidRPr="00520B99" w:rsidRDefault="00520B99">
      <w:pPr>
        <w:pStyle w:val="Listenabsatz"/>
        <w:numPr>
          <w:ilvl w:val="0"/>
          <w:numId w:val="38"/>
        </w:numPr>
        <w:spacing w:before="60" w:after="60"/>
        <w:rPr>
          <w:lang w:val="it-IT"/>
        </w:rPr>
      </w:pPr>
      <w:r w:rsidRPr="00520B99">
        <w:rPr>
          <w:lang w:val="it-IT"/>
        </w:rPr>
        <w:t>In caso di divergenze di opinione, la parti si impegnano in buona fede, con l'intervento della direzione generale del progetto Analisi centralizzata (Ufficio federale dell'agricoltura), a cercare un accordo il più possibile rapido e consensuale.</w:t>
      </w:r>
    </w:p>
    <w:p w14:paraId="032B5293" w14:textId="77777777" w:rsidR="00354745" w:rsidRPr="00520B99" w:rsidRDefault="00520B99">
      <w:pPr>
        <w:pStyle w:val="Listenabsatz"/>
        <w:numPr>
          <w:ilvl w:val="0"/>
          <w:numId w:val="38"/>
        </w:numPr>
        <w:spacing w:before="60" w:after="60"/>
        <w:rPr>
          <w:lang w:val="it-IT"/>
        </w:rPr>
      </w:pPr>
      <w:r w:rsidRPr="00520B99">
        <w:rPr>
          <w:lang w:val="it-IT"/>
        </w:rPr>
        <w:t>Se entro 60 giorni lavorativi non si appianano le divergenze di opinione né si concorda un piano per la composizione delle controversie, ogni parte ha diritto di intentare un’azione giudiziaria.</w:t>
      </w:r>
    </w:p>
    <w:p w14:paraId="300B7465" w14:textId="77777777" w:rsidR="00354745" w:rsidRPr="00520B99" w:rsidRDefault="00520B99">
      <w:pPr>
        <w:pStyle w:val="Listenabsatz"/>
        <w:numPr>
          <w:ilvl w:val="0"/>
          <w:numId w:val="38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Theme="minorHAnsi" w:cs="Arial"/>
          <w:lang w:val="it-IT" w:eastAsia="en-US"/>
        </w:rPr>
      </w:pPr>
      <w:r w:rsidRPr="00520B99">
        <w:rPr>
          <w:lang w:val="it-IT"/>
        </w:rPr>
        <w:t xml:space="preserve">Il presente contratto sottostà al diritto svizzero. </w:t>
      </w:r>
      <w:r w:rsidRPr="00520B99">
        <w:rPr>
          <w:rFonts w:cs="Arial"/>
          <w:lang w:val="it-IT"/>
        </w:rPr>
        <w:t>Il foro competente è Berna.</w:t>
      </w:r>
    </w:p>
    <w:p w14:paraId="427D19DD" w14:textId="77777777" w:rsidR="00354745" w:rsidRPr="00520B99" w:rsidRDefault="00520B99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it-IT"/>
        </w:rPr>
      </w:pPr>
      <w:r w:rsidRPr="00520B99">
        <w:rPr>
          <w:b/>
          <w:sz w:val="22"/>
          <w:szCs w:val="22"/>
          <w:lang w:val="it-IT"/>
        </w:rPr>
        <w:t xml:space="preserve">Entrata in vigore, </w:t>
      </w:r>
      <w:r>
        <w:rPr>
          <w:b/>
          <w:sz w:val="22"/>
          <w:szCs w:val="22"/>
          <w:lang w:val="it-IT"/>
        </w:rPr>
        <w:t>durata</w:t>
      </w:r>
      <w:r w:rsidRPr="00520B99">
        <w:rPr>
          <w:b/>
          <w:sz w:val="22"/>
          <w:szCs w:val="22"/>
          <w:lang w:val="it-IT"/>
        </w:rPr>
        <w:t xml:space="preserve">, disdetta e modifiche </w:t>
      </w:r>
      <w:r>
        <w:rPr>
          <w:b/>
          <w:sz w:val="22"/>
          <w:szCs w:val="22"/>
          <w:lang w:val="it-IT"/>
        </w:rPr>
        <w:t>del contratto</w:t>
      </w:r>
    </w:p>
    <w:p w14:paraId="54561597" w14:textId="77777777" w:rsidR="00354745" w:rsidRPr="00520B99" w:rsidRDefault="00520B99">
      <w:pPr>
        <w:pStyle w:val="Listenabsatz"/>
        <w:numPr>
          <w:ilvl w:val="0"/>
          <w:numId w:val="38"/>
        </w:numPr>
        <w:spacing w:before="60" w:after="60"/>
        <w:rPr>
          <w:lang w:val="it-IT"/>
        </w:rPr>
      </w:pPr>
      <w:r w:rsidRPr="00520B99">
        <w:rPr>
          <w:lang w:val="it-IT"/>
        </w:rPr>
        <w:t xml:space="preserve">Il presente contratto entra in vigore con la firma di entrambe le parti il </w:t>
      </w:r>
      <w:r w:rsidRPr="00520B99">
        <w:rPr>
          <w:rFonts w:cs="Arial"/>
          <w:lang w:val="it-IT"/>
        </w:rPr>
        <w:t xml:space="preserve">[…] </w:t>
      </w:r>
      <w:r w:rsidRPr="00520B99">
        <w:rPr>
          <w:lang w:val="it-IT"/>
        </w:rPr>
        <w:t xml:space="preserve">e dura fino al </w:t>
      </w:r>
      <w:r w:rsidRPr="00520B99">
        <w:rPr>
          <w:rFonts w:cs="Arial"/>
          <w:lang w:val="it-IT"/>
        </w:rPr>
        <w:t>[…]</w:t>
      </w:r>
      <w:r w:rsidRPr="00520B99">
        <w:rPr>
          <w:lang w:val="it-IT"/>
        </w:rPr>
        <w:t xml:space="preserve">. Il diritto </w:t>
      </w:r>
      <w:r w:rsidR="00072E01">
        <w:rPr>
          <w:lang w:val="it-IT"/>
        </w:rPr>
        <w:t xml:space="preserve">di </w:t>
      </w:r>
      <w:r w:rsidRPr="00520B99">
        <w:rPr>
          <w:lang w:val="it-IT"/>
        </w:rPr>
        <w:t>utilizzo dei dati forniti si conclude allo scadere del termine fissato. In caso di proroga dei lavori oltre il termine di utili</w:t>
      </w:r>
      <w:r w:rsidR="00072E01">
        <w:rPr>
          <w:lang w:val="it-IT"/>
        </w:rPr>
        <w:t>zzo dei dati o se si prevede di servirsi ancora de</w:t>
      </w:r>
      <w:r w:rsidRPr="00520B99">
        <w:rPr>
          <w:lang w:val="it-IT"/>
        </w:rPr>
        <w:t xml:space="preserve">i dati per uno scopo diverso da quello concordato va concluso un altro contratto scritto </w:t>
      </w:r>
      <w:r w:rsidR="00072E01">
        <w:rPr>
          <w:lang w:val="it-IT"/>
        </w:rPr>
        <w:t>nel</w:t>
      </w:r>
      <w:r w:rsidRPr="00520B99">
        <w:rPr>
          <w:lang w:val="it-IT"/>
        </w:rPr>
        <w:t xml:space="preserve"> </w:t>
      </w:r>
      <w:r w:rsidRPr="00520B99">
        <w:rPr>
          <w:rFonts w:cs="Arial"/>
          <w:lang w:val="it-IT"/>
        </w:rPr>
        <w:t xml:space="preserve">[…] </w:t>
      </w:r>
      <w:r w:rsidRPr="00520B99">
        <w:rPr>
          <w:lang w:val="it-IT"/>
        </w:rPr>
        <w:t>.</w:t>
      </w:r>
    </w:p>
    <w:p w14:paraId="058727B0" w14:textId="77777777" w:rsidR="00354745" w:rsidRPr="00520B99" w:rsidRDefault="00520B99">
      <w:pPr>
        <w:pStyle w:val="Listenabsatz"/>
        <w:numPr>
          <w:ilvl w:val="0"/>
          <w:numId w:val="38"/>
        </w:numPr>
        <w:spacing w:before="60" w:after="60"/>
        <w:rPr>
          <w:lang w:val="it-IT"/>
        </w:rPr>
      </w:pPr>
      <w:r w:rsidRPr="00520B99">
        <w:rPr>
          <w:lang w:val="it-IT"/>
        </w:rPr>
        <w:t xml:space="preserve">Prima </w:t>
      </w:r>
      <w:r w:rsidR="00926863">
        <w:rPr>
          <w:lang w:val="it-IT"/>
        </w:rPr>
        <w:t>della scadenza</w:t>
      </w:r>
      <w:r w:rsidRPr="00520B99">
        <w:rPr>
          <w:lang w:val="it-IT"/>
        </w:rPr>
        <w:t xml:space="preserve"> della sua durata di validità, il contratto può essere disdetto da entrambe le parti con un preavviso di 1 mese per la fine del mese civile. Il diritto di utilizzo dei dati forniti si conclude con la data di disdetta.</w:t>
      </w:r>
    </w:p>
    <w:p w14:paraId="2D0A38A5" w14:textId="77777777" w:rsidR="00354745" w:rsidRPr="00520B99" w:rsidRDefault="00520B99">
      <w:pPr>
        <w:pStyle w:val="Listenabsatz"/>
        <w:widowControl w:val="0"/>
        <w:spacing w:after="260" w:line="260" w:lineRule="atLeast"/>
        <w:ind w:left="709"/>
        <w:jc w:val="both"/>
        <w:outlineLvl w:val="1"/>
        <w:rPr>
          <w:rFonts w:cs="Arial"/>
          <w:bCs/>
          <w:iCs/>
          <w:szCs w:val="28"/>
          <w:lang w:val="it-IT"/>
        </w:rPr>
      </w:pPr>
      <w:r w:rsidRPr="00520B99">
        <w:rPr>
          <w:lang w:val="it-IT"/>
        </w:rPr>
        <w:t>Le modifiche al presente contratto sono valide soltanto se sono state convenute per iscritto.</w:t>
      </w:r>
    </w:p>
    <w:p w14:paraId="7C2BE422" w14:textId="77777777" w:rsidR="00354745" w:rsidRPr="00520B99" w:rsidRDefault="00354745">
      <w:pPr>
        <w:spacing w:line="260" w:lineRule="atLeast"/>
        <w:jc w:val="both"/>
        <w:rPr>
          <w:rFonts w:cs="Arial"/>
          <w:lang w:val="it-IT"/>
        </w:rPr>
      </w:pPr>
    </w:p>
    <w:p w14:paraId="3ADBF685" w14:textId="77777777" w:rsidR="00354745" w:rsidRPr="00520B99" w:rsidRDefault="00354745">
      <w:pPr>
        <w:spacing w:line="260" w:lineRule="atLeast"/>
        <w:jc w:val="both"/>
        <w:rPr>
          <w:rFonts w:cs="Arial"/>
          <w:lang w:val="it-IT"/>
        </w:rPr>
      </w:pPr>
    </w:p>
    <w:p w14:paraId="238D240F" w14:textId="77777777" w:rsidR="00354745" w:rsidRPr="00520B99" w:rsidRDefault="00354745">
      <w:pPr>
        <w:spacing w:line="260" w:lineRule="atLeast"/>
        <w:jc w:val="both"/>
        <w:rPr>
          <w:rFonts w:cs="Arial"/>
          <w:lang w:val="it-IT"/>
        </w:rPr>
      </w:pPr>
    </w:p>
    <w:p w14:paraId="78AD21D2" w14:textId="77777777" w:rsidR="00354745" w:rsidRPr="00520B99" w:rsidRDefault="00354745">
      <w:pPr>
        <w:spacing w:line="260" w:lineRule="atLeast"/>
        <w:jc w:val="both"/>
        <w:rPr>
          <w:rFonts w:cs="Arial"/>
          <w:lang w:val="it-IT"/>
        </w:rPr>
      </w:pPr>
    </w:p>
    <w:p w14:paraId="24F77558" w14:textId="77777777" w:rsidR="00354745" w:rsidRPr="00520B99" w:rsidRDefault="00520B99">
      <w:pPr>
        <w:spacing w:line="260" w:lineRule="atLeast"/>
        <w:jc w:val="both"/>
        <w:rPr>
          <w:rFonts w:cs="Arial"/>
          <w:lang w:val="it-IT"/>
        </w:rPr>
      </w:pPr>
      <w:r w:rsidRPr="00520B99">
        <w:rPr>
          <w:rFonts w:cs="Arial"/>
          <w:lang w:val="it-IT"/>
        </w:rPr>
        <w:t xml:space="preserve">Il presente contratto è redatto in duplice copia. </w:t>
      </w:r>
    </w:p>
    <w:p w14:paraId="445D74C7" w14:textId="77777777" w:rsidR="00354745" w:rsidRPr="00520B99" w:rsidRDefault="00520B99">
      <w:pPr>
        <w:spacing w:line="260" w:lineRule="atLeast"/>
        <w:jc w:val="both"/>
        <w:rPr>
          <w:rFonts w:cs="Arial"/>
          <w:lang w:val="it-IT"/>
        </w:rPr>
      </w:pPr>
      <w:r w:rsidRPr="00520B99">
        <w:rPr>
          <w:rFonts w:cs="Arial"/>
          <w:lang w:val="it-IT"/>
        </w:rPr>
        <w:t>Ogni parte ne riceve una controfirmata.</w:t>
      </w:r>
    </w:p>
    <w:p w14:paraId="5055DEE4" w14:textId="77777777" w:rsidR="00354745" w:rsidRPr="00520B99" w:rsidRDefault="00354745">
      <w:pPr>
        <w:spacing w:line="260" w:lineRule="atLeast"/>
        <w:jc w:val="both"/>
        <w:rPr>
          <w:rFonts w:cs="Arial"/>
          <w:lang w:val="it-IT"/>
        </w:rPr>
      </w:pPr>
    </w:p>
    <w:p w14:paraId="0954C08D" w14:textId="77777777" w:rsidR="00354745" w:rsidRDefault="00354745">
      <w:pPr>
        <w:spacing w:line="260" w:lineRule="atLeast"/>
        <w:jc w:val="both"/>
        <w:rPr>
          <w:rFonts w:cs="Arial"/>
          <w:lang w:val="it-IT"/>
        </w:rPr>
      </w:pPr>
    </w:p>
    <w:p w14:paraId="136B8E08" w14:textId="77777777" w:rsidR="00520B99" w:rsidRPr="00520B99" w:rsidRDefault="00520B99">
      <w:pPr>
        <w:spacing w:line="260" w:lineRule="atLeast"/>
        <w:jc w:val="both"/>
        <w:rPr>
          <w:rFonts w:cs="Arial"/>
          <w:lang w:val="it-IT"/>
        </w:rPr>
      </w:pPr>
    </w:p>
    <w:tbl>
      <w:tblPr>
        <w:tblW w:w="87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6"/>
        <w:gridCol w:w="4253"/>
      </w:tblGrid>
      <w:tr w:rsidR="00354745" w:rsidRPr="00926863" w14:paraId="1174190E" w14:textId="77777777">
        <w:tc>
          <w:tcPr>
            <w:tcW w:w="4536" w:type="dxa"/>
          </w:tcPr>
          <w:p w14:paraId="20349436" w14:textId="77777777" w:rsidR="00354745" w:rsidRPr="00520B99" w:rsidRDefault="00520B99">
            <w:pPr>
              <w:spacing w:line="260" w:lineRule="atLeast"/>
              <w:ind w:left="30"/>
              <w:rPr>
                <w:rFonts w:eastAsia="Times" w:cs="Arial"/>
                <w:b/>
                <w:lang w:val="it-IT" w:eastAsia="en-US"/>
              </w:rPr>
            </w:pPr>
            <w:r w:rsidRPr="00520B99">
              <w:rPr>
                <w:rFonts w:eastAsia="Times" w:cs="Arial"/>
                <w:b/>
                <w:lang w:val="it-IT"/>
              </w:rPr>
              <w:lastRenderedPageBreak/>
              <w:t xml:space="preserve">Per la Confederazione Svizzera </w:t>
            </w:r>
            <w:r w:rsidRPr="00520B99">
              <w:rPr>
                <w:rFonts w:eastAsia="Times" w:cs="Arial"/>
                <w:b/>
                <w:lang w:val="it-IT"/>
              </w:rPr>
              <w:br/>
              <w:t>Agroscope</w:t>
            </w:r>
          </w:p>
        </w:tc>
        <w:tc>
          <w:tcPr>
            <w:tcW w:w="4253" w:type="dxa"/>
          </w:tcPr>
          <w:p w14:paraId="1C26A426" w14:textId="77777777" w:rsidR="00354745" w:rsidRPr="00520B99" w:rsidRDefault="00354745">
            <w:pPr>
              <w:spacing w:after="240" w:line="240" w:lineRule="auto"/>
              <w:textboxTightWrap w:val="firstAndLastLine"/>
              <w:rPr>
                <w:rFonts w:eastAsia="Times" w:cs="Arial"/>
                <w:b/>
                <w:lang w:val="it-IT"/>
              </w:rPr>
            </w:pPr>
          </w:p>
        </w:tc>
      </w:tr>
      <w:tr w:rsidR="00354745" w:rsidRPr="00520B99" w14:paraId="51196CFE" w14:textId="77777777">
        <w:tc>
          <w:tcPr>
            <w:tcW w:w="4536" w:type="dxa"/>
          </w:tcPr>
          <w:p w14:paraId="2DF1D9FF" w14:textId="77777777" w:rsidR="00354745" w:rsidRPr="00520B99" w:rsidRDefault="00520B99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Luogo e data:</w:t>
            </w:r>
          </w:p>
          <w:p w14:paraId="3244D00C" w14:textId="77777777" w:rsidR="00354745" w:rsidRPr="00520B99" w:rsidRDefault="00520B99">
            <w:pPr>
              <w:spacing w:before="48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………………………………………………………</w:t>
            </w:r>
          </w:p>
        </w:tc>
        <w:tc>
          <w:tcPr>
            <w:tcW w:w="4253" w:type="dxa"/>
          </w:tcPr>
          <w:p w14:paraId="14EE2FFB" w14:textId="77777777" w:rsidR="00354745" w:rsidRPr="00520B99" w:rsidRDefault="00520B99">
            <w:pPr>
              <w:spacing w:before="24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Luogo e data:</w:t>
            </w:r>
          </w:p>
          <w:p w14:paraId="10B37EF0" w14:textId="77777777" w:rsidR="00354745" w:rsidRPr="00520B99" w:rsidRDefault="00520B99">
            <w:pPr>
              <w:spacing w:before="48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……………………………………………………</w:t>
            </w:r>
          </w:p>
        </w:tc>
      </w:tr>
      <w:tr w:rsidR="00354745" w:rsidRPr="00520B99" w14:paraId="7E33E4FB" w14:textId="77777777">
        <w:tc>
          <w:tcPr>
            <w:tcW w:w="4536" w:type="dxa"/>
          </w:tcPr>
          <w:p w14:paraId="577721C4" w14:textId="77777777" w:rsidR="00354745" w:rsidRPr="00520B99" w:rsidRDefault="00354745">
            <w:pPr>
              <w:spacing w:after="120" w:line="240" w:lineRule="auto"/>
              <w:rPr>
                <w:rFonts w:cs="Arial"/>
                <w:i/>
                <w:lang w:val="it-IT"/>
              </w:rPr>
            </w:pPr>
          </w:p>
        </w:tc>
        <w:tc>
          <w:tcPr>
            <w:tcW w:w="4253" w:type="dxa"/>
          </w:tcPr>
          <w:p w14:paraId="10573FB6" w14:textId="77777777" w:rsidR="00354745" w:rsidRPr="00520B99" w:rsidRDefault="00354745">
            <w:pPr>
              <w:spacing w:after="120" w:line="240" w:lineRule="auto"/>
              <w:rPr>
                <w:rFonts w:cs="Arial"/>
                <w:i/>
                <w:lang w:val="it-IT"/>
              </w:rPr>
            </w:pPr>
          </w:p>
        </w:tc>
      </w:tr>
      <w:tr w:rsidR="00354745" w:rsidRPr="00520B99" w14:paraId="0404CAA8" w14:textId="77777777">
        <w:tc>
          <w:tcPr>
            <w:tcW w:w="4536" w:type="dxa"/>
          </w:tcPr>
          <w:p w14:paraId="27E47668" w14:textId="77777777" w:rsidR="00354745" w:rsidRPr="00520B99" w:rsidRDefault="00520B99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Firma:</w:t>
            </w:r>
          </w:p>
          <w:p w14:paraId="029F4C20" w14:textId="77777777" w:rsidR="00354745" w:rsidRPr="00520B99" w:rsidRDefault="00520B99">
            <w:pPr>
              <w:spacing w:before="60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…………………………..…………………………</w:t>
            </w:r>
          </w:p>
        </w:tc>
        <w:tc>
          <w:tcPr>
            <w:tcW w:w="4253" w:type="dxa"/>
          </w:tcPr>
          <w:p w14:paraId="34382105" w14:textId="77777777" w:rsidR="00354745" w:rsidRPr="00520B99" w:rsidRDefault="00520B99">
            <w:pPr>
              <w:spacing w:before="24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Firma:</w:t>
            </w:r>
          </w:p>
          <w:p w14:paraId="68579BE7" w14:textId="77777777" w:rsidR="00354745" w:rsidRPr="00520B99" w:rsidRDefault="00520B99">
            <w:pPr>
              <w:spacing w:before="60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……………………………........….....................</w:t>
            </w:r>
          </w:p>
        </w:tc>
      </w:tr>
    </w:tbl>
    <w:p w14:paraId="46DF4B6C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p w14:paraId="7F5D5781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p w14:paraId="3AF2F7EF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tbl>
      <w:tblPr>
        <w:tblW w:w="87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6"/>
        <w:gridCol w:w="4253"/>
      </w:tblGrid>
      <w:tr w:rsidR="00354745" w:rsidRPr="00520B99" w14:paraId="4CC91939" w14:textId="77777777">
        <w:tc>
          <w:tcPr>
            <w:tcW w:w="4536" w:type="dxa"/>
          </w:tcPr>
          <w:p w14:paraId="161E6045" w14:textId="77777777" w:rsidR="00354745" w:rsidRPr="00520B99" w:rsidRDefault="00520B99">
            <w:pPr>
              <w:spacing w:line="260" w:lineRule="atLeast"/>
              <w:ind w:left="30"/>
              <w:rPr>
                <w:rFonts w:eastAsiaTheme="minorHAnsi" w:cs="Arial"/>
                <w:b/>
                <w:caps/>
                <w:lang w:val="it-IT" w:eastAsia="en-US"/>
              </w:rPr>
            </w:pPr>
            <w:r w:rsidRPr="00520B99">
              <w:rPr>
                <w:rFonts w:eastAsia="Times" w:cs="Arial"/>
                <w:b/>
                <w:lang w:val="it-IT"/>
              </w:rPr>
              <w:t xml:space="preserve">Per </w:t>
            </w:r>
            <w:r w:rsidRPr="00520B99">
              <w:rPr>
                <w:rFonts w:cs="Arial"/>
                <w:lang w:val="it-IT"/>
              </w:rPr>
              <w:t>[…]</w:t>
            </w:r>
          </w:p>
        </w:tc>
        <w:tc>
          <w:tcPr>
            <w:tcW w:w="4253" w:type="dxa"/>
          </w:tcPr>
          <w:p w14:paraId="266005BE" w14:textId="77777777" w:rsidR="00354745" w:rsidRPr="00520B99" w:rsidRDefault="00354745">
            <w:pPr>
              <w:spacing w:after="240" w:line="240" w:lineRule="auto"/>
              <w:textboxTightWrap w:val="firstAndLastLine"/>
              <w:rPr>
                <w:rFonts w:eastAsia="Times" w:cs="Arial"/>
                <w:b/>
                <w:lang w:val="it-IT"/>
              </w:rPr>
            </w:pPr>
          </w:p>
        </w:tc>
      </w:tr>
      <w:tr w:rsidR="00354745" w:rsidRPr="00520B99" w14:paraId="7E6557E2" w14:textId="77777777">
        <w:tc>
          <w:tcPr>
            <w:tcW w:w="4536" w:type="dxa"/>
          </w:tcPr>
          <w:p w14:paraId="59D97952" w14:textId="77777777" w:rsidR="00354745" w:rsidRPr="00520B99" w:rsidRDefault="00520B99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 xml:space="preserve">Luogo e data:  </w:t>
            </w:r>
          </w:p>
          <w:p w14:paraId="071021EC" w14:textId="77777777" w:rsidR="00354745" w:rsidRPr="00520B99" w:rsidRDefault="00520B99">
            <w:pPr>
              <w:spacing w:before="48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………………………………………………………</w:t>
            </w:r>
          </w:p>
        </w:tc>
        <w:tc>
          <w:tcPr>
            <w:tcW w:w="4253" w:type="dxa"/>
          </w:tcPr>
          <w:p w14:paraId="10F21A20" w14:textId="77777777" w:rsidR="00354745" w:rsidRPr="00520B99" w:rsidRDefault="00520B99">
            <w:pPr>
              <w:spacing w:before="24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 xml:space="preserve">Luogo e data:      </w:t>
            </w:r>
          </w:p>
          <w:p w14:paraId="32E10ABA" w14:textId="77777777" w:rsidR="00354745" w:rsidRPr="00520B99" w:rsidRDefault="00520B99">
            <w:pPr>
              <w:spacing w:before="48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……………………………………………………</w:t>
            </w:r>
          </w:p>
        </w:tc>
      </w:tr>
      <w:tr w:rsidR="00354745" w:rsidRPr="00520B99" w14:paraId="261D32FE" w14:textId="77777777">
        <w:tc>
          <w:tcPr>
            <w:tcW w:w="4536" w:type="dxa"/>
          </w:tcPr>
          <w:p w14:paraId="10E982E6" w14:textId="77777777" w:rsidR="00354745" w:rsidRPr="00520B99" w:rsidRDefault="00354745">
            <w:pPr>
              <w:spacing w:after="120" w:line="240" w:lineRule="auto"/>
              <w:rPr>
                <w:rFonts w:cs="Arial"/>
                <w:i/>
                <w:lang w:val="it-IT"/>
              </w:rPr>
            </w:pPr>
          </w:p>
        </w:tc>
        <w:tc>
          <w:tcPr>
            <w:tcW w:w="4253" w:type="dxa"/>
          </w:tcPr>
          <w:p w14:paraId="694F6687" w14:textId="77777777" w:rsidR="00354745" w:rsidRPr="00520B99" w:rsidRDefault="00354745">
            <w:pPr>
              <w:spacing w:after="120" w:line="240" w:lineRule="auto"/>
              <w:rPr>
                <w:rFonts w:cs="Arial"/>
                <w:i/>
                <w:lang w:val="it-IT"/>
              </w:rPr>
            </w:pPr>
          </w:p>
        </w:tc>
      </w:tr>
      <w:tr w:rsidR="00354745" w:rsidRPr="00520B99" w14:paraId="71716943" w14:textId="77777777">
        <w:tc>
          <w:tcPr>
            <w:tcW w:w="4536" w:type="dxa"/>
          </w:tcPr>
          <w:p w14:paraId="493A0DF8" w14:textId="77777777" w:rsidR="00354745" w:rsidRPr="00520B99" w:rsidRDefault="00520B99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Firma:</w:t>
            </w:r>
          </w:p>
          <w:p w14:paraId="5336B8D0" w14:textId="77777777" w:rsidR="00354745" w:rsidRPr="00520B99" w:rsidRDefault="00520B99">
            <w:pPr>
              <w:spacing w:before="600" w:line="240" w:lineRule="auto"/>
              <w:ind w:left="30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…………………………..…………………………</w:t>
            </w:r>
          </w:p>
        </w:tc>
        <w:tc>
          <w:tcPr>
            <w:tcW w:w="4253" w:type="dxa"/>
          </w:tcPr>
          <w:p w14:paraId="755CD59B" w14:textId="77777777" w:rsidR="00354745" w:rsidRPr="00520B99" w:rsidRDefault="00520B99">
            <w:pPr>
              <w:spacing w:before="24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Firma:</w:t>
            </w:r>
          </w:p>
          <w:p w14:paraId="057B978B" w14:textId="77777777" w:rsidR="00354745" w:rsidRPr="00520B99" w:rsidRDefault="00520B99">
            <w:pPr>
              <w:spacing w:before="600" w:line="240" w:lineRule="auto"/>
              <w:textboxTightWrap w:val="firstAndLastLine"/>
              <w:rPr>
                <w:rFonts w:eastAsia="Times" w:cs="Arial"/>
                <w:lang w:val="it-IT"/>
              </w:rPr>
            </w:pPr>
            <w:r w:rsidRPr="00520B99">
              <w:rPr>
                <w:rFonts w:eastAsia="Times" w:cs="Arial"/>
                <w:lang w:val="it-IT"/>
              </w:rPr>
              <w:t>………………….………………….....................</w:t>
            </w:r>
          </w:p>
        </w:tc>
      </w:tr>
      <w:tr w:rsidR="00354745" w:rsidRPr="00520B99" w14:paraId="19ABC9C4" w14:textId="77777777">
        <w:tc>
          <w:tcPr>
            <w:tcW w:w="4536" w:type="dxa"/>
          </w:tcPr>
          <w:p w14:paraId="26E03144" w14:textId="77777777" w:rsidR="00354745" w:rsidRPr="00520B99" w:rsidRDefault="00354745">
            <w:pPr>
              <w:ind w:left="30"/>
              <w:rPr>
                <w:rFonts w:eastAsia="Times" w:cs="Arial"/>
                <w:lang w:val="it-IT"/>
              </w:rPr>
            </w:pPr>
          </w:p>
          <w:p w14:paraId="01CED659" w14:textId="77777777" w:rsidR="00354745" w:rsidRPr="00520B99" w:rsidRDefault="00354745">
            <w:pPr>
              <w:rPr>
                <w:rFonts w:eastAsia="Times" w:cs="Arial"/>
                <w:lang w:val="it-IT"/>
              </w:rPr>
            </w:pPr>
          </w:p>
        </w:tc>
        <w:tc>
          <w:tcPr>
            <w:tcW w:w="4253" w:type="dxa"/>
          </w:tcPr>
          <w:p w14:paraId="7701C33C" w14:textId="77777777" w:rsidR="00354745" w:rsidRPr="00520B99" w:rsidRDefault="00354745">
            <w:pPr>
              <w:rPr>
                <w:rFonts w:eastAsia="Times" w:cs="Arial"/>
                <w:lang w:val="it-IT"/>
              </w:rPr>
            </w:pPr>
          </w:p>
        </w:tc>
      </w:tr>
    </w:tbl>
    <w:p w14:paraId="6E681D12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p w14:paraId="2B303693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p w14:paraId="73AA62C4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p w14:paraId="6A9BF056" w14:textId="77777777" w:rsidR="00354745" w:rsidRPr="00520B99" w:rsidRDefault="00354745">
      <w:pPr>
        <w:spacing w:line="260" w:lineRule="atLeast"/>
        <w:jc w:val="both"/>
        <w:rPr>
          <w:rFonts w:eastAsiaTheme="minorHAnsi" w:cs="Arial"/>
          <w:lang w:val="it-IT" w:eastAsia="en-US"/>
        </w:rPr>
      </w:pPr>
    </w:p>
    <w:p w14:paraId="7B600C40" w14:textId="77777777" w:rsidR="00354745" w:rsidRPr="00520B99" w:rsidRDefault="00354745">
      <w:pPr>
        <w:jc w:val="both"/>
        <w:rPr>
          <w:lang w:val="it-IT"/>
        </w:rPr>
      </w:pPr>
    </w:p>
    <w:sectPr w:rsidR="00354745" w:rsidRPr="00520B99">
      <w:headerReference w:type="default" r:id="rId12"/>
      <w:pgSz w:w="11906" w:h="16838" w:code="9"/>
      <w:pgMar w:top="1134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6E37" w14:textId="77777777" w:rsidR="00354745" w:rsidRDefault="00520B99">
      <w:pPr>
        <w:spacing w:line="240" w:lineRule="auto"/>
      </w:pPr>
      <w:r>
        <w:separator/>
      </w:r>
    </w:p>
  </w:endnote>
  <w:endnote w:type="continuationSeparator" w:id="0">
    <w:p w14:paraId="655AF863" w14:textId="77777777" w:rsidR="00354745" w:rsidRDefault="00520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529E" w14:textId="77777777" w:rsidR="00354745" w:rsidRDefault="00520B99">
      <w:pPr>
        <w:spacing w:line="240" w:lineRule="auto"/>
      </w:pPr>
      <w:r>
        <w:separator/>
      </w:r>
    </w:p>
  </w:footnote>
  <w:footnote w:type="continuationSeparator" w:id="0">
    <w:p w14:paraId="250E4AA5" w14:textId="77777777" w:rsidR="00354745" w:rsidRDefault="00520B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95"/>
      <w:gridCol w:w="4182"/>
      <w:gridCol w:w="4961"/>
    </w:tblGrid>
    <w:tr w:rsidR="00354745" w14:paraId="5AAE89D3" w14:textId="77777777">
      <w:trPr>
        <w:cantSplit/>
        <w:trHeight w:hRule="exact" w:val="1980"/>
      </w:trPr>
      <w:tc>
        <w:tcPr>
          <w:tcW w:w="595" w:type="dxa"/>
        </w:tcPr>
        <w:p w14:paraId="62780EF1" w14:textId="77777777" w:rsidR="00354745" w:rsidRDefault="00520B99">
          <w:pPr>
            <w:pStyle w:val="A-Logo"/>
          </w:pPr>
          <w:r>
            <w:rPr>
              <w:lang w:val="de-CH"/>
            </w:rPr>
            <w:drawing>
              <wp:inline distT="0" distB="0" distL="0" distR="0">
                <wp:extent cx="288290" cy="320040"/>
                <wp:effectExtent l="0" t="0" r="0" b="381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64877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9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2" w:type="dxa"/>
        </w:tcPr>
        <w:p w14:paraId="32E222D2" w14:textId="77777777" w:rsidR="00354745" w:rsidRDefault="00520B99">
          <w:pPr>
            <w:pStyle w:val="A-Logo"/>
            <w:rPr>
              <w:lang w:val="it-CH"/>
            </w:rPr>
          </w:pPr>
          <w:r>
            <w:rPr>
              <w:lang w:val="de-CH"/>
            </w:rPr>
            <w:drawing>
              <wp:inline distT="0" distB="0" distL="0" distR="0">
                <wp:extent cx="1612107" cy="482600"/>
                <wp:effectExtent l="0" t="0" r="762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5152681" name="SchweizEidg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107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85EA204" w14:textId="77777777" w:rsidR="00354745" w:rsidRPr="00072E01" w:rsidRDefault="00520B99">
          <w:pPr>
            <w:pStyle w:val="A-Kopf"/>
            <w:rPr>
              <w:lang w:val="it-CH"/>
            </w:rPr>
          </w:pPr>
          <w:r w:rsidRPr="00072E01">
            <w:rPr>
              <w:lang w:val="it-CH"/>
            </w:rPr>
            <w:t>Dipartimento federale dell’economia,</w:t>
          </w:r>
        </w:p>
        <w:p w14:paraId="517A311E" w14:textId="77777777" w:rsidR="00354745" w:rsidRPr="00072E01" w:rsidRDefault="00520B99">
          <w:pPr>
            <w:pStyle w:val="A-Kopf"/>
            <w:rPr>
              <w:lang w:val="it-CH"/>
            </w:rPr>
          </w:pPr>
          <w:r w:rsidRPr="00072E01">
            <w:rPr>
              <w:lang w:val="it-CH"/>
            </w:rPr>
            <w:t>della formazione e della ricerca DEFR</w:t>
          </w:r>
        </w:p>
        <w:p w14:paraId="57BB388B" w14:textId="77777777" w:rsidR="00354745" w:rsidRDefault="00520B99">
          <w:pPr>
            <w:pStyle w:val="A-KopfFett"/>
          </w:pPr>
          <w:r>
            <w:t>Agroscope</w:t>
          </w:r>
        </w:p>
        <w:p w14:paraId="447514DF" w14:textId="77777777" w:rsidR="00354745" w:rsidRDefault="00354745">
          <w:pPr>
            <w:pStyle w:val="A-Kopf"/>
            <w:rPr>
              <w:lang w:val="de-DE"/>
            </w:rPr>
          </w:pPr>
        </w:p>
      </w:tc>
    </w:tr>
  </w:tbl>
  <w:p w14:paraId="74EA432F" w14:textId="77777777" w:rsidR="00354745" w:rsidRDefault="0035474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3E9D"/>
    <w:multiLevelType w:val="hybridMultilevel"/>
    <w:tmpl w:val="EAEE48CA"/>
    <w:lvl w:ilvl="0" w:tplc="1570B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C8258" w:tentative="1">
      <w:start w:val="1"/>
      <w:numFmt w:val="lowerLetter"/>
      <w:lvlText w:val="%2."/>
      <w:lvlJc w:val="left"/>
      <w:pPr>
        <w:ind w:left="1440" w:hanging="360"/>
      </w:pPr>
    </w:lvl>
    <w:lvl w:ilvl="2" w:tplc="D71AC124" w:tentative="1">
      <w:start w:val="1"/>
      <w:numFmt w:val="lowerRoman"/>
      <w:lvlText w:val="%3."/>
      <w:lvlJc w:val="right"/>
      <w:pPr>
        <w:ind w:left="2160" w:hanging="180"/>
      </w:pPr>
    </w:lvl>
    <w:lvl w:ilvl="3" w:tplc="F828DDC0" w:tentative="1">
      <w:start w:val="1"/>
      <w:numFmt w:val="decimal"/>
      <w:lvlText w:val="%4."/>
      <w:lvlJc w:val="left"/>
      <w:pPr>
        <w:ind w:left="2880" w:hanging="360"/>
      </w:pPr>
    </w:lvl>
    <w:lvl w:ilvl="4" w:tplc="9ED00900" w:tentative="1">
      <w:start w:val="1"/>
      <w:numFmt w:val="lowerLetter"/>
      <w:lvlText w:val="%5."/>
      <w:lvlJc w:val="left"/>
      <w:pPr>
        <w:ind w:left="3600" w:hanging="360"/>
      </w:pPr>
    </w:lvl>
    <w:lvl w:ilvl="5" w:tplc="B906D54E" w:tentative="1">
      <w:start w:val="1"/>
      <w:numFmt w:val="lowerRoman"/>
      <w:lvlText w:val="%6."/>
      <w:lvlJc w:val="right"/>
      <w:pPr>
        <w:ind w:left="4320" w:hanging="180"/>
      </w:pPr>
    </w:lvl>
    <w:lvl w:ilvl="6" w:tplc="96606318" w:tentative="1">
      <w:start w:val="1"/>
      <w:numFmt w:val="decimal"/>
      <w:lvlText w:val="%7."/>
      <w:lvlJc w:val="left"/>
      <w:pPr>
        <w:ind w:left="5040" w:hanging="360"/>
      </w:pPr>
    </w:lvl>
    <w:lvl w:ilvl="7" w:tplc="04A456CA" w:tentative="1">
      <w:start w:val="1"/>
      <w:numFmt w:val="lowerLetter"/>
      <w:lvlText w:val="%8."/>
      <w:lvlJc w:val="left"/>
      <w:pPr>
        <w:ind w:left="5760" w:hanging="360"/>
      </w:pPr>
    </w:lvl>
    <w:lvl w:ilvl="8" w:tplc="DB96C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E1F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C44E73"/>
    <w:multiLevelType w:val="hybridMultilevel"/>
    <w:tmpl w:val="C96E0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93020"/>
    <w:multiLevelType w:val="hybridMultilevel"/>
    <w:tmpl w:val="8F5C5EC0"/>
    <w:lvl w:ilvl="0" w:tplc="0DF4C8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D9E0155C" w:tentative="1">
      <w:start w:val="1"/>
      <w:numFmt w:val="lowerLetter"/>
      <w:lvlText w:val="%2."/>
      <w:lvlJc w:val="left"/>
      <w:pPr>
        <w:ind w:left="1440" w:hanging="360"/>
      </w:pPr>
    </w:lvl>
    <w:lvl w:ilvl="2" w:tplc="C03C4FEA" w:tentative="1">
      <w:start w:val="1"/>
      <w:numFmt w:val="lowerRoman"/>
      <w:lvlText w:val="%3."/>
      <w:lvlJc w:val="right"/>
      <w:pPr>
        <w:ind w:left="2160" w:hanging="180"/>
      </w:pPr>
    </w:lvl>
    <w:lvl w:ilvl="3" w:tplc="584E1F56" w:tentative="1">
      <w:start w:val="1"/>
      <w:numFmt w:val="decimal"/>
      <w:lvlText w:val="%4."/>
      <w:lvlJc w:val="left"/>
      <w:pPr>
        <w:ind w:left="2880" w:hanging="360"/>
      </w:pPr>
    </w:lvl>
    <w:lvl w:ilvl="4" w:tplc="AEFEB8A2" w:tentative="1">
      <w:start w:val="1"/>
      <w:numFmt w:val="lowerLetter"/>
      <w:lvlText w:val="%5."/>
      <w:lvlJc w:val="left"/>
      <w:pPr>
        <w:ind w:left="3600" w:hanging="360"/>
      </w:pPr>
    </w:lvl>
    <w:lvl w:ilvl="5" w:tplc="9E0CB488" w:tentative="1">
      <w:start w:val="1"/>
      <w:numFmt w:val="lowerRoman"/>
      <w:lvlText w:val="%6."/>
      <w:lvlJc w:val="right"/>
      <w:pPr>
        <w:ind w:left="4320" w:hanging="180"/>
      </w:pPr>
    </w:lvl>
    <w:lvl w:ilvl="6" w:tplc="5A96A276" w:tentative="1">
      <w:start w:val="1"/>
      <w:numFmt w:val="decimal"/>
      <w:lvlText w:val="%7."/>
      <w:lvlJc w:val="left"/>
      <w:pPr>
        <w:ind w:left="5040" w:hanging="360"/>
      </w:pPr>
    </w:lvl>
    <w:lvl w:ilvl="7" w:tplc="23B409CA" w:tentative="1">
      <w:start w:val="1"/>
      <w:numFmt w:val="lowerLetter"/>
      <w:lvlText w:val="%8."/>
      <w:lvlJc w:val="left"/>
      <w:pPr>
        <w:ind w:left="5760" w:hanging="360"/>
      </w:pPr>
    </w:lvl>
    <w:lvl w:ilvl="8" w:tplc="C7047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43F2"/>
    <w:multiLevelType w:val="hybridMultilevel"/>
    <w:tmpl w:val="B96855C4"/>
    <w:lvl w:ilvl="0" w:tplc="1B18BE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F79646"/>
      </w:rPr>
    </w:lvl>
    <w:lvl w:ilvl="1" w:tplc="993C2C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82C6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346E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DAA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48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68A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EAE1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601C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AA12B7"/>
    <w:multiLevelType w:val="multilevel"/>
    <w:tmpl w:val="28AE0932"/>
    <w:lvl w:ilvl="0">
      <w:start w:val="1"/>
      <w:numFmt w:val="decimal"/>
      <w:lvlText w:val="%1."/>
      <w:lvlJc w:val="left"/>
      <w:pPr>
        <w:ind w:left="7671" w:hanging="360"/>
      </w:pPr>
    </w:lvl>
    <w:lvl w:ilvl="1">
      <w:start w:val="1"/>
      <w:numFmt w:val="decimal"/>
      <w:isLgl/>
      <w:lvlText w:val="%1.%2"/>
      <w:lvlJc w:val="left"/>
      <w:pPr>
        <w:ind w:left="76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11" w:hanging="1800"/>
      </w:pPr>
      <w:rPr>
        <w:rFonts w:hint="default"/>
      </w:rPr>
    </w:lvl>
  </w:abstractNum>
  <w:abstractNum w:abstractNumId="16" w15:restartNumberingAfterBreak="0">
    <w:nsid w:val="1EAF48D8"/>
    <w:multiLevelType w:val="hybridMultilevel"/>
    <w:tmpl w:val="DE481816"/>
    <w:lvl w:ilvl="0" w:tplc="8936598A">
      <w:start w:val="1"/>
      <w:numFmt w:val="bullet"/>
      <w:lvlText w:val="-"/>
      <w:lvlJc w:val="left"/>
      <w:pPr>
        <w:tabs>
          <w:tab w:val="num" w:pos="300"/>
        </w:tabs>
        <w:ind w:left="300" w:hanging="300"/>
      </w:pPr>
      <w:rPr>
        <w:rFonts w:hint="default"/>
        <w:sz w:val="16"/>
      </w:rPr>
    </w:lvl>
    <w:lvl w:ilvl="1" w:tplc="5FC0D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29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8C1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102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43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B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BC7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B6C87"/>
    <w:multiLevelType w:val="hybridMultilevel"/>
    <w:tmpl w:val="711E1EB8"/>
    <w:lvl w:ilvl="0" w:tplc="B7EEA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EA4D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309B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BA2D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2E77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B247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9643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6E9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F218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B53361"/>
    <w:multiLevelType w:val="hybridMultilevel"/>
    <w:tmpl w:val="2DB86328"/>
    <w:lvl w:ilvl="0" w:tplc="84D42E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6F435E0" w:tentative="1">
      <w:start w:val="1"/>
      <w:numFmt w:val="lowerLetter"/>
      <w:lvlText w:val="%2."/>
      <w:lvlJc w:val="left"/>
      <w:pPr>
        <w:ind w:left="1506" w:hanging="360"/>
      </w:pPr>
    </w:lvl>
    <w:lvl w:ilvl="2" w:tplc="3CA4C7E8" w:tentative="1">
      <w:start w:val="1"/>
      <w:numFmt w:val="lowerRoman"/>
      <w:lvlText w:val="%3."/>
      <w:lvlJc w:val="right"/>
      <w:pPr>
        <w:ind w:left="2226" w:hanging="180"/>
      </w:pPr>
    </w:lvl>
    <w:lvl w:ilvl="3" w:tplc="C2FA7C5A" w:tentative="1">
      <w:start w:val="1"/>
      <w:numFmt w:val="decimal"/>
      <w:lvlText w:val="%4."/>
      <w:lvlJc w:val="left"/>
      <w:pPr>
        <w:ind w:left="2946" w:hanging="360"/>
      </w:pPr>
    </w:lvl>
    <w:lvl w:ilvl="4" w:tplc="08DAFE14" w:tentative="1">
      <w:start w:val="1"/>
      <w:numFmt w:val="lowerLetter"/>
      <w:lvlText w:val="%5."/>
      <w:lvlJc w:val="left"/>
      <w:pPr>
        <w:ind w:left="3666" w:hanging="360"/>
      </w:pPr>
    </w:lvl>
    <w:lvl w:ilvl="5" w:tplc="0896DAB2" w:tentative="1">
      <w:start w:val="1"/>
      <w:numFmt w:val="lowerRoman"/>
      <w:lvlText w:val="%6."/>
      <w:lvlJc w:val="right"/>
      <w:pPr>
        <w:ind w:left="4386" w:hanging="180"/>
      </w:pPr>
    </w:lvl>
    <w:lvl w:ilvl="6" w:tplc="5A8AB4AC" w:tentative="1">
      <w:start w:val="1"/>
      <w:numFmt w:val="decimal"/>
      <w:lvlText w:val="%7."/>
      <w:lvlJc w:val="left"/>
      <w:pPr>
        <w:ind w:left="5106" w:hanging="360"/>
      </w:pPr>
    </w:lvl>
    <w:lvl w:ilvl="7" w:tplc="E2300576" w:tentative="1">
      <w:start w:val="1"/>
      <w:numFmt w:val="lowerLetter"/>
      <w:lvlText w:val="%8."/>
      <w:lvlJc w:val="left"/>
      <w:pPr>
        <w:ind w:left="5826" w:hanging="360"/>
      </w:pPr>
    </w:lvl>
    <w:lvl w:ilvl="8" w:tplc="C7E8A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695BA8"/>
    <w:multiLevelType w:val="hybridMultilevel"/>
    <w:tmpl w:val="17DE13FA"/>
    <w:lvl w:ilvl="0" w:tplc="B448D5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CCDCA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C8C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65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4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A7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E0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18E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46507"/>
    <w:multiLevelType w:val="multilevel"/>
    <w:tmpl w:val="21A055A6"/>
    <w:lvl w:ilvl="0">
      <w:start w:val="1"/>
      <w:numFmt w:val="decimal"/>
      <w:lvlText w:val="%1"/>
      <w:lvlJc w:val="left"/>
      <w:pPr>
        <w:ind w:left="858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434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722" w:hanging="1296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010" w:hanging="1584"/>
      </w:pPr>
    </w:lvl>
  </w:abstractNum>
  <w:abstractNum w:abstractNumId="21" w15:restartNumberingAfterBreak="0">
    <w:nsid w:val="336E44AA"/>
    <w:multiLevelType w:val="hybridMultilevel"/>
    <w:tmpl w:val="ECF86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0540F"/>
    <w:multiLevelType w:val="hybridMultilevel"/>
    <w:tmpl w:val="182EFF6C"/>
    <w:lvl w:ilvl="0" w:tplc="89B8C44C">
      <w:start w:val="2"/>
      <w:numFmt w:val="bullet"/>
      <w:lvlText w:val="–"/>
      <w:lvlJc w:val="left"/>
      <w:pPr>
        <w:tabs>
          <w:tab w:val="num" w:pos="-723"/>
        </w:tabs>
        <w:ind w:left="360" w:hanging="360"/>
      </w:pPr>
      <w:rPr>
        <w:rFonts w:ascii="Verdana" w:eastAsia="Microsoft Sans Serif" w:hAnsi="Verdana" w:cs="Arial" w:hint="default"/>
      </w:rPr>
    </w:lvl>
    <w:lvl w:ilvl="1" w:tplc="180AA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A66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81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A6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927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29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0E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D4E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95ACA"/>
    <w:multiLevelType w:val="hybridMultilevel"/>
    <w:tmpl w:val="978A1B18"/>
    <w:lvl w:ilvl="0" w:tplc="0B40E8D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E8800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82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4A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2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68A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C1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46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A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D7113"/>
    <w:multiLevelType w:val="hybridMultilevel"/>
    <w:tmpl w:val="A044BD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172C1"/>
    <w:multiLevelType w:val="hybridMultilevel"/>
    <w:tmpl w:val="3CC858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03A48"/>
    <w:multiLevelType w:val="hybridMultilevel"/>
    <w:tmpl w:val="39969E4A"/>
    <w:lvl w:ilvl="0" w:tplc="F934EFF6">
      <w:start w:val="2"/>
      <w:numFmt w:val="bullet"/>
      <w:lvlText w:val="–"/>
      <w:lvlJc w:val="left"/>
      <w:pPr>
        <w:tabs>
          <w:tab w:val="num" w:pos="357"/>
        </w:tabs>
        <w:ind w:left="1440" w:hanging="360"/>
      </w:pPr>
      <w:rPr>
        <w:rFonts w:ascii="Verdana" w:eastAsia="Microsoft Sans Serif" w:hAnsi="Verdana" w:cs="Arial" w:hint="default"/>
      </w:rPr>
    </w:lvl>
    <w:lvl w:ilvl="1" w:tplc="5C0CB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A00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A6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88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029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63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007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C697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89568F"/>
    <w:multiLevelType w:val="hybridMultilevel"/>
    <w:tmpl w:val="840C50D8"/>
    <w:lvl w:ilvl="0" w:tplc="E7DED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BB660C8">
      <w:start w:val="1"/>
      <w:numFmt w:val="lowerLetter"/>
      <w:lvlText w:val="%2."/>
      <w:lvlJc w:val="left"/>
      <w:pPr>
        <w:ind w:left="1440" w:hanging="360"/>
      </w:pPr>
    </w:lvl>
    <w:lvl w:ilvl="2" w:tplc="66FC6880" w:tentative="1">
      <w:start w:val="1"/>
      <w:numFmt w:val="lowerRoman"/>
      <w:lvlText w:val="%3."/>
      <w:lvlJc w:val="right"/>
      <w:pPr>
        <w:ind w:left="2160" w:hanging="180"/>
      </w:pPr>
    </w:lvl>
    <w:lvl w:ilvl="3" w:tplc="546AE3D0" w:tentative="1">
      <w:start w:val="1"/>
      <w:numFmt w:val="decimal"/>
      <w:lvlText w:val="%4."/>
      <w:lvlJc w:val="left"/>
      <w:pPr>
        <w:ind w:left="2880" w:hanging="360"/>
      </w:pPr>
    </w:lvl>
    <w:lvl w:ilvl="4" w:tplc="65BC5412" w:tentative="1">
      <w:start w:val="1"/>
      <w:numFmt w:val="lowerLetter"/>
      <w:lvlText w:val="%5."/>
      <w:lvlJc w:val="left"/>
      <w:pPr>
        <w:ind w:left="3600" w:hanging="360"/>
      </w:pPr>
    </w:lvl>
    <w:lvl w:ilvl="5" w:tplc="C1DA7D64" w:tentative="1">
      <w:start w:val="1"/>
      <w:numFmt w:val="lowerRoman"/>
      <w:lvlText w:val="%6."/>
      <w:lvlJc w:val="right"/>
      <w:pPr>
        <w:ind w:left="4320" w:hanging="180"/>
      </w:pPr>
    </w:lvl>
    <w:lvl w:ilvl="6" w:tplc="D0F61028" w:tentative="1">
      <w:start w:val="1"/>
      <w:numFmt w:val="decimal"/>
      <w:lvlText w:val="%7."/>
      <w:lvlJc w:val="left"/>
      <w:pPr>
        <w:ind w:left="5040" w:hanging="360"/>
      </w:pPr>
    </w:lvl>
    <w:lvl w:ilvl="7" w:tplc="3FEEE88A" w:tentative="1">
      <w:start w:val="1"/>
      <w:numFmt w:val="lowerLetter"/>
      <w:lvlText w:val="%8."/>
      <w:lvlJc w:val="left"/>
      <w:pPr>
        <w:ind w:left="5760" w:hanging="360"/>
      </w:pPr>
    </w:lvl>
    <w:lvl w:ilvl="8" w:tplc="93EA0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A5C95"/>
    <w:multiLevelType w:val="hybridMultilevel"/>
    <w:tmpl w:val="7AB02C82"/>
    <w:lvl w:ilvl="0" w:tplc="6598EA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BED0A8" w:tentative="1">
      <w:start w:val="1"/>
      <w:numFmt w:val="lowerLetter"/>
      <w:lvlText w:val="%2."/>
      <w:lvlJc w:val="left"/>
      <w:pPr>
        <w:ind w:left="1080" w:hanging="360"/>
      </w:pPr>
    </w:lvl>
    <w:lvl w:ilvl="2" w:tplc="7D4658B8" w:tentative="1">
      <w:start w:val="1"/>
      <w:numFmt w:val="lowerRoman"/>
      <w:lvlText w:val="%3."/>
      <w:lvlJc w:val="right"/>
      <w:pPr>
        <w:ind w:left="1800" w:hanging="180"/>
      </w:pPr>
    </w:lvl>
    <w:lvl w:ilvl="3" w:tplc="EDCC30AE" w:tentative="1">
      <w:start w:val="1"/>
      <w:numFmt w:val="decimal"/>
      <w:lvlText w:val="%4."/>
      <w:lvlJc w:val="left"/>
      <w:pPr>
        <w:ind w:left="2520" w:hanging="360"/>
      </w:pPr>
    </w:lvl>
    <w:lvl w:ilvl="4" w:tplc="06E00C08" w:tentative="1">
      <w:start w:val="1"/>
      <w:numFmt w:val="lowerLetter"/>
      <w:lvlText w:val="%5."/>
      <w:lvlJc w:val="left"/>
      <w:pPr>
        <w:ind w:left="3240" w:hanging="360"/>
      </w:pPr>
    </w:lvl>
    <w:lvl w:ilvl="5" w:tplc="D2583580" w:tentative="1">
      <w:start w:val="1"/>
      <w:numFmt w:val="lowerRoman"/>
      <w:lvlText w:val="%6."/>
      <w:lvlJc w:val="right"/>
      <w:pPr>
        <w:ind w:left="3960" w:hanging="180"/>
      </w:pPr>
    </w:lvl>
    <w:lvl w:ilvl="6" w:tplc="E5D47A4A" w:tentative="1">
      <w:start w:val="1"/>
      <w:numFmt w:val="decimal"/>
      <w:lvlText w:val="%7."/>
      <w:lvlJc w:val="left"/>
      <w:pPr>
        <w:ind w:left="4680" w:hanging="360"/>
      </w:pPr>
    </w:lvl>
    <w:lvl w:ilvl="7" w:tplc="D4704DAE" w:tentative="1">
      <w:start w:val="1"/>
      <w:numFmt w:val="lowerLetter"/>
      <w:lvlText w:val="%8."/>
      <w:lvlJc w:val="left"/>
      <w:pPr>
        <w:ind w:left="5400" w:hanging="360"/>
      </w:pPr>
    </w:lvl>
    <w:lvl w:ilvl="8" w:tplc="7592CD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C95C4C"/>
    <w:multiLevelType w:val="hybridMultilevel"/>
    <w:tmpl w:val="1A4ADD02"/>
    <w:lvl w:ilvl="0" w:tplc="1952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4C598" w:tentative="1">
      <w:start w:val="1"/>
      <w:numFmt w:val="lowerLetter"/>
      <w:lvlText w:val="%2."/>
      <w:lvlJc w:val="left"/>
      <w:pPr>
        <w:ind w:left="1440" w:hanging="360"/>
      </w:pPr>
    </w:lvl>
    <w:lvl w:ilvl="2" w:tplc="E3F26E78" w:tentative="1">
      <w:start w:val="1"/>
      <w:numFmt w:val="lowerRoman"/>
      <w:lvlText w:val="%3."/>
      <w:lvlJc w:val="right"/>
      <w:pPr>
        <w:ind w:left="2160" w:hanging="180"/>
      </w:pPr>
    </w:lvl>
    <w:lvl w:ilvl="3" w:tplc="91B68E8A" w:tentative="1">
      <w:start w:val="1"/>
      <w:numFmt w:val="decimal"/>
      <w:lvlText w:val="%4."/>
      <w:lvlJc w:val="left"/>
      <w:pPr>
        <w:ind w:left="2880" w:hanging="360"/>
      </w:pPr>
    </w:lvl>
    <w:lvl w:ilvl="4" w:tplc="A6823D5C" w:tentative="1">
      <w:start w:val="1"/>
      <w:numFmt w:val="lowerLetter"/>
      <w:lvlText w:val="%5."/>
      <w:lvlJc w:val="left"/>
      <w:pPr>
        <w:ind w:left="3600" w:hanging="360"/>
      </w:pPr>
    </w:lvl>
    <w:lvl w:ilvl="5" w:tplc="6234FDC0" w:tentative="1">
      <w:start w:val="1"/>
      <w:numFmt w:val="lowerRoman"/>
      <w:lvlText w:val="%6."/>
      <w:lvlJc w:val="right"/>
      <w:pPr>
        <w:ind w:left="4320" w:hanging="180"/>
      </w:pPr>
    </w:lvl>
    <w:lvl w:ilvl="6" w:tplc="7422CF1C" w:tentative="1">
      <w:start w:val="1"/>
      <w:numFmt w:val="decimal"/>
      <w:lvlText w:val="%7."/>
      <w:lvlJc w:val="left"/>
      <w:pPr>
        <w:ind w:left="5040" w:hanging="360"/>
      </w:pPr>
    </w:lvl>
    <w:lvl w:ilvl="7" w:tplc="E9E0CF72" w:tentative="1">
      <w:start w:val="1"/>
      <w:numFmt w:val="lowerLetter"/>
      <w:lvlText w:val="%8."/>
      <w:lvlJc w:val="left"/>
      <w:pPr>
        <w:ind w:left="5760" w:hanging="360"/>
      </w:pPr>
    </w:lvl>
    <w:lvl w:ilvl="8" w:tplc="F350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654F7"/>
    <w:multiLevelType w:val="hybridMultilevel"/>
    <w:tmpl w:val="BD48097C"/>
    <w:lvl w:ilvl="0" w:tplc="3774D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6883C" w:tentative="1">
      <w:start w:val="1"/>
      <w:numFmt w:val="lowerLetter"/>
      <w:lvlText w:val="%2."/>
      <w:lvlJc w:val="left"/>
      <w:pPr>
        <w:ind w:left="1440" w:hanging="360"/>
      </w:pPr>
    </w:lvl>
    <w:lvl w:ilvl="2" w:tplc="FDFE8878" w:tentative="1">
      <w:start w:val="1"/>
      <w:numFmt w:val="lowerRoman"/>
      <w:lvlText w:val="%3."/>
      <w:lvlJc w:val="right"/>
      <w:pPr>
        <w:ind w:left="2160" w:hanging="180"/>
      </w:pPr>
    </w:lvl>
    <w:lvl w:ilvl="3" w:tplc="F0DE2972" w:tentative="1">
      <w:start w:val="1"/>
      <w:numFmt w:val="decimal"/>
      <w:lvlText w:val="%4."/>
      <w:lvlJc w:val="left"/>
      <w:pPr>
        <w:ind w:left="2880" w:hanging="360"/>
      </w:pPr>
    </w:lvl>
    <w:lvl w:ilvl="4" w:tplc="7242D414" w:tentative="1">
      <w:start w:val="1"/>
      <w:numFmt w:val="lowerLetter"/>
      <w:lvlText w:val="%5."/>
      <w:lvlJc w:val="left"/>
      <w:pPr>
        <w:ind w:left="3600" w:hanging="360"/>
      </w:pPr>
    </w:lvl>
    <w:lvl w:ilvl="5" w:tplc="8AE26CD4" w:tentative="1">
      <w:start w:val="1"/>
      <w:numFmt w:val="lowerRoman"/>
      <w:lvlText w:val="%6."/>
      <w:lvlJc w:val="right"/>
      <w:pPr>
        <w:ind w:left="4320" w:hanging="180"/>
      </w:pPr>
    </w:lvl>
    <w:lvl w:ilvl="6" w:tplc="650E638C" w:tentative="1">
      <w:start w:val="1"/>
      <w:numFmt w:val="decimal"/>
      <w:lvlText w:val="%7."/>
      <w:lvlJc w:val="left"/>
      <w:pPr>
        <w:ind w:left="5040" w:hanging="360"/>
      </w:pPr>
    </w:lvl>
    <w:lvl w:ilvl="7" w:tplc="50403382" w:tentative="1">
      <w:start w:val="1"/>
      <w:numFmt w:val="lowerLetter"/>
      <w:lvlText w:val="%8."/>
      <w:lvlJc w:val="left"/>
      <w:pPr>
        <w:ind w:left="5760" w:hanging="360"/>
      </w:pPr>
    </w:lvl>
    <w:lvl w:ilvl="8" w:tplc="5C244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B3A9A"/>
    <w:multiLevelType w:val="hybridMultilevel"/>
    <w:tmpl w:val="102A645A"/>
    <w:lvl w:ilvl="0" w:tplc="60D8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A8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4C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6F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CD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8C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2E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C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E6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E01CD0"/>
    <w:multiLevelType w:val="hybridMultilevel"/>
    <w:tmpl w:val="F90CE6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color="F79646"/>
      </w:rPr>
    </w:lvl>
    <w:lvl w:ilvl="1" w:tplc="459E3B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BB6547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DC562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21449F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AC2D4C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75A93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C42DA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604CFE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4AA2108"/>
    <w:multiLevelType w:val="hybridMultilevel"/>
    <w:tmpl w:val="D69A5738"/>
    <w:lvl w:ilvl="0" w:tplc="FFA6191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u w:color="F79646"/>
      </w:rPr>
    </w:lvl>
    <w:lvl w:ilvl="1" w:tplc="459E3B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BB6547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DC562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21449F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AC2D4C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75A93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C42DA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604CFE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6A4700D"/>
    <w:multiLevelType w:val="hybridMultilevel"/>
    <w:tmpl w:val="FBAA76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041DD"/>
    <w:multiLevelType w:val="hybridMultilevel"/>
    <w:tmpl w:val="048A80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434C3"/>
    <w:multiLevelType w:val="hybridMultilevel"/>
    <w:tmpl w:val="ABB857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91A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C86FDE"/>
    <w:multiLevelType w:val="hybridMultilevel"/>
    <w:tmpl w:val="B9FEF43A"/>
    <w:lvl w:ilvl="0" w:tplc="B5C852E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090D54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C5EABB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0945D0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12EECD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348563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352DFB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F4052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BBAEC4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5745FD"/>
    <w:multiLevelType w:val="hybridMultilevel"/>
    <w:tmpl w:val="84C4CD10"/>
    <w:lvl w:ilvl="0" w:tplc="3F3EC2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F79646"/>
      </w:rPr>
    </w:lvl>
    <w:lvl w:ilvl="1" w:tplc="5770F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A9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E9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202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F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7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4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64948"/>
    <w:multiLevelType w:val="hybridMultilevel"/>
    <w:tmpl w:val="1EF4CA58"/>
    <w:lvl w:ilvl="0" w:tplc="10D2C59C">
      <w:start w:val="1"/>
      <w:numFmt w:val="decimal"/>
      <w:lvlText w:val="%1."/>
      <w:lvlJc w:val="left"/>
      <w:pPr>
        <w:ind w:left="720" w:hanging="360"/>
      </w:pPr>
    </w:lvl>
    <w:lvl w:ilvl="1" w:tplc="70D07EB6" w:tentative="1">
      <w:start w:val="1"/>
      <w:numFmt w:val="lowerLetter"/>
      <w:lvlText w:val="%2."/>
      <w:lvlJc w:val="left"/>
      <w:pPr>
        <w:ind w:left="1440" w:hanging="360"/>
      </w:pPr>
    </w:lvl>
    <w:lvl w:ilvl="2" w:tplc="6EAE6920" w:tentative="1">
      <w:start w:val="1"/>
      <w:numFmt w:val="lowerRoman"/>
      <w:lvlText w:val="%3."/>
      <w:lvlJc w:val="right"/>
      <w:pPr>
        <w:ind w:left="2160" w:hanging="180"/>
      </w:pPr>
    </w:lvl>
    <w:lvl w:ilvl="3" w:tplc="4F9A601C" w:tentative="1">
      <w:start w:val="1"/>
      <w:numFmt w:val="decimal"/>
      <w:lvlText w:val="%4."/>
      <w:lvlJc w:val="left"/>
      <w:pPr>
        <w:ind w:left="2880" w:hanging="360"/>
      </w:pPr>
    </w:lvl>
    <w:lvl w:ilvl="4" w:tplc="A664B9F6" w:tentative="1">
      <w:start w:val="1"/>
      <w:numFmt w:val="lowerLetter"/>
      <w:lvlText w:val="%5."/>
      <w:lvlJc w:val="left"/>
      <w:pPr>
        <w:ind w:left="3600" w:hanging="360"/>
      </w:pPr>
    </w:lvl>
    <w:lvl w:ilvl="5" w:tplc="A8984636" w:tentative="1">
      <w:start w:val="1"/>
      <w:numFmt w:val="lowerRoman"/>
      <w:lvlText w:val="%6."/>
      <w:lvlJc w:val="right"/>
      <w:pPr>
        <w:ind w:left="4320" w:hanging="180"/>
      </w:pPr>
    </w:lvl>
    <w:lvl w:ilvl="6" w:tplc="1C206394" w:tentative="1">
      <w:start w:val="1"/>
      <w:numFmt w:val="decimal"/>
      <w:lvlText w:val="%7."/>
      <w:lvlJc w:val="left"/>
      <w:pPr>
        <w:ind w:left="5040" w:hanging="360"/>
      </w:pPr>
    </w:lvl>
    <w:lvl w:ilvl="7" w:tplc="B0B82D9E" w:tentative="1">
      <w:start w:val="1"/>
      <w:numFmt w:val="lowerLetter"/>
      <w:lvlText w:val="%8."/>
      <w:lvlJc w:val="left"/>
      <w:pPr>
        <w:ind w:left="5760" w:hanging="360"/>
      </w:pPr>
    </w:lvl>
    <w:lvl w:ilvl="8" w:tplc="51A6C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6227"/>
    <w:multiLevelType w:val="hybridMultilevel"/>
    <w:tmpl w:val="9F28543C"/>
    <w:lvl w:ilvl="0" w:tplc="6C683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62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05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C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4C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07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C1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2B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EF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3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22"/>
  </w:num>
  <w:num w:numId="17">
    <w:abstractNumId w:val="26"/>
  </w:num>
  <w:num w:numId="18">
    <w:abstractNumId w:val="27"/>
  </w:num>
  <w:num w:numId="19">
    <w:abstractNumId w:val="39"/>
  </w:num>
  <w:num w:numId="20">
    <w:abstractNumId w:val="29"/>
  </w:num>
  <w:num w:numId="21">
    <w:abstractNumId w:val="15"/>
  </w:num>
  <w:num w:numId="22">
    <w:abstractNumId w:val="18"/>
  </w:num>
  <w:num w:numId="23">
    <w:abstractNumId w:val="30"/>
  </w:num>
  <w:num w:numId="24">
    <w:abstractNumId w:val="40"/>
  </w:num>
  <w:num w:numId="25">
    <w:abstractNumId w:val="43"/>
  </w:num>
  <w:num w:numId="26">
    <w:abstractNumId w:val="10"/>
  </w:num>
  <w:num w:numId="27">
    <w:abstractNumId w:val="31"/>
  </w:num>
  <w:num w:numId="28">
    <w:abstractNumId w:val="28"/>
  </w:num>
  <w:num w:numId="29">
    <w:abstractNumId w:val="42"/>
  </w:num>
  <w:num w:numId="30">
    <w:abstractNumId w:val="13"/>
  </w:num>
  <w:num w:numId="31">
    <w:abstractNumId w:val="17"/>
  </w:num>
  <w:num w:numId="32">
    <w:abstractNumId w:val="41"/>
  </w:num>
  <w:num w:numId="33">
    <w:abstractNumId w:val="14"/>
  </w:num>
  <w:num w:numId="34">
    <w:abstractNumId w:val="11"/>
  </w:num>
  <w:num w:numId="35">
    <w:abstractNumId w:val="20"/>
  </w:num>
  <w:num w:numId="36">
    <w:abstractNumId w:val="34"/>
  </w:num>
  <w:num w:numId="37">
    <w:abstractNumId w:val="25"/>
  </w:num>
  <w:num w:numId="38">
    <w:abstractNumId w:val="21"/>
  </w:num>
  <w:num w:numId="39">
    <w:abstractNumId w:val="38"/>
  </w:num>
  <w:num w:numId="40">
    <w:abstractNumId w:val="35"/>
  </w:num>
  <w:num w:numId="41">
    <w:abstractNumId w:val="12"/>
  </w:num>
  <w:num w:numId="42">
    <w:abstractNumId w:val="33"/>
  </w:num>
  <w:num w:numId="43">
    <w:abstractNumId w:val="24"/>
  </w:num>
  <w:num w:numId="44">
    <w:abstractNumId w:val="3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Forschungsanstalt Agroscope Changins-Wädenswil"/>
    <w:docVar w:name="Amtkurz" w:val="ACW"/>
    <w:docVar w:name="Autor" w:val="Bertschinger Lukas"/>
    <w:docVar w:name="Dept" w:val="Eidgenössisches Volkswirtschaftsdepartement"/>
    <w:docVar w:name="Deptkurz" w:val="EVD"/>
    <w:docVar w:name="docvar_Amt_AbsAdrD" w:val="Schloss, Postfach"/>
    <w:docVar w:name="docvar_Amt_AbsAdrE" w:val="Schloss, P.O. Box"/>
    <w:docVar w:name="docvar_Amt_AbsAdrF" w:val="Schloss, Case postale"/>
    <w:docVar w:name="docvar_Amt_AbsAdrI" w:val="Schloss, Casella postale"/>
    <w:docVar w:name="docvar_Amt_AbsOrtD" w:val="Wädenswil"/>
    <w:docVar w:name="docvar_Amt_AbsOrtE" w:val="Wädenswil"/>
    <w:docVar w:name="docvar_Amt_AbsOrtF" w:val="Wädenswil"/>
    <w:docVar w:name="docvar_Amt_AbsOrtI" w:val="Wädenswil"/>
    <w:docVar w:name="docvar_Amt_AmtD" w:val="Forschungsanstalt Agroscope Changins-Wädenswil"/>
    <w:docVar w:name="docvar_Amt_AmtE" w:val="Agroscope Changins-Wädenswil Research Station"/>
    <w:docVar w:name="docvar_Amt_AmtF" w:val="Station de recherche Agroscope Changins-Wädenswil"/>
    <w:docVar w:name="docvar_Amt_AmtI" w:val="Stazione di ricerca Agroscope Changins-Wädenswil"/>
    <w:docVar w:name="docvar_Amt_AmtkurzD" w:val="ACW"/>
    <w:docVar w:name="docvar_Amt_AmtkurzE" w:val="ACW"/>
    <w:docVar w:name="docvar_Amt_AmtkurzF" w:val="ACW"/>
    <w:docVar w:name="docvar_Amt_AmtkurzI" w:val="ACW"/>
    <w:docVar w:name="docvar_Amt_DeptD" w:val="Eidgenössisches Volkswirtschafts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44 780 63 41"/>
    <w:docVar w:name="docvar_Amt_Homepage" w:val="www.acw.admin.ch"/>
    <w:docVar w:name="docvar_Amt_PostAdrD" w:val="8820 Wädenswil / Schweiz"/>
    <w:docVar w:name="docvar_Amt_PostAdrE" w:val="8820 Wädenswil / Switzerland"/>
    <w:docVar w:name="docvar_Amt_PostAdrF" w:val="8820 Wädenswil / Suisse"/>
    <w:docVar w:name="docvar_Amt_PostAdrI" w:val="8820 Wädenswil / Svizzera"/>
    <w:docVar w:name="docvar_Amt_Tel" w:val="+41 44 783 61 11"/>
    <w:docVar w:name="docvar_logo2" w:val="Bundeswappen_sw"/>
    <w:docVar w:name="docvar_User_AbteilungD" w:val="Produkte-Qualität und -Sicherheit"/>
    <w:docVar w:name="docvar_User_AbteilungE" w:val="Product Quality and Food Safety"/>
    <w:docVar w:name="docvar_User_AbteilungF" w:val="Qualité et sécurité des produits"/>
    <w:docVar w:name="docvar_User_AbteilungI" w:val="Qualità e sicurezza dei prodotti"/>
    <w:docVar w:name="docvar_User_EMail" w:val="lukas.bertschinger@acw.admin.ch"/>
    <w:docVar w:name="docvar_User_FunktionD" w:val="Leiter Produktequalität und -sicherheit"/>
    <w:docVar w:name="docvar_User_FunktionE" w:val="Department Head Product Quality and Food Safety"/>
    <w:docVar w:name="docvar_User_FunktionF" w:val="Chef Qualité et Sécurité des Produits"/>
    <w:docVar w:name="docvar_User_FunktionI" w:val="@@@"/>
    <w:docVar w:name="docvar_User_GrussnameD" w:val="Lukas Bertschinger"/>
    <w:docVar w:name="docvar_User_GrussnameE" w:val="Lukas Bertschinger"/>
    <w:docVar w:name="docvar_User_GrussnameF" w:val="Lukas Bertschinger"/>
    <w:docVar w:name="docvar_User_GrussnameI" w:val="Lukas Bertsching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brt"/>
    <w:docVar w:name="docvar_User_Nachname" w:val="Bertschinger"/>
    <w:docVar w:name="docvar_User_persFax" w:val="+41 44 783 62 24"/>
    <w:docVar w:name="docvar_User_persTel" w:val="+41 44 783 62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Schloss, Postfach 185"/>
    <w:docVar w:name="docvar_User_StaoAdrE" w:val="Schloss, P.O. Box 185"/>
    <w:docVar w:name="docvar_User_StaoAdrF" w:val="Schloss, Case postale 185"/>
    <w:docVar w:name="docvar_User_StaoAdrI" w:val="Schloss, Casella postale 185"/>
    <w:docVar w:name="docvar_User_StaoOrtD" w:val="Wädenswil / Schweiz"/>
    <w:docVar w:name="docvar_User_StaoOrtE" w:val="Wädenswil / Switzerland"/>
    <w:docVar w:name="docvar_User_StaoOrtF" w:val="Wädenswil / Suisse"/>
    <w:docVar w:name="docvar_User_StaoOrtI" w:val="Wädenswil / Svizzera"/>
    <w:docVar w:name="docvar_User_StaoPLZ" w:val="8820"/>
    <w:docVar w:name="docvar_User_Vorname" w:val="Lukas"/>
    <w:docVar w:name="OrgEinheit" w:val="Produkte-Qualität und -Sicherheit"/>
  </w:docVars>
  <w:rsids>
    <w:rsidRoot w:val="00354745"/>
    <w:rsid w:val="00072E01"/>
    <w:rsid w:val="00354745"/>
    <w:rsid w:val="00520B99"/>
    <w:rsid w:val="00601D84"/>
    <w:rsid w:val="00926863"/>
    <w:rsid w:val="00F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  <w14:docId w14:val="5FBF69B4"/>
  <w15:docId w15:val="{6F4D42F7-5555-46AF-B5DC-8E36E2F7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spacing w:line="240" w:lineRule="auto"/>
      <w:outlineLvl w:val="4"/>
    </w:pPr>
    <w:rPr>
      <w:i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pPr>
      <w:keepNext/>
      <w:tabs>
        <w:tab w:val="num" w:pos="1296"/>
      </w:tabs>
      <w:spacing w:line="240" w:lineRule="auto"/>
      <w:ind w:left="1296" w:hanging="1296"/>
      <w:jc w:val="right"/>
      <w:outlineLvl w:val="6"/>
    </w:pPr>
    <w:rPr>
      <w:b/>
      <w:i/>
      <w:iCs/>
      <w:noProof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qFormat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Form">
    <w:name w:val="Form"/>
    <w:basedOn w:val="Standard"/>
    <w:rPr>
      <w:sz w:val="15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</w:style>
  <w:style w:type="character" w:customStyle="1" w:styleId="KommentartextZchn">
    <w:name w:val="Kommentartext Zchn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4Zchn">
    <w:name w:val="Überschrift 4 Zchn"/>
    <w:link w:val="berschrift4"/>
    <w:rPr>
      <w:b/>
      <w:bCs/>
      <w:sz w:val="28"/>
      <w:szCs w:val="28"/>
    </w:rPr>
  </w:style>
  <w:style w:type="character" w:customStyle="1" w:styleId="berschrift6Zchn">
    <w:name w:val="Überschrift 6 Zchn"/>
    <w:link w:val="berschrift6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Pr>
      <w:rFonts w:ascii="Arial" w:hAnsi="Arial"/>
      <w:b/>
      <w:i/>
      <w:iCs/>
      <w:noProof/>
      <w:sz w:val="24"/>
      <w:lang w:eastAsia="en-US"/>
    </w:rPr>
  </w:style>
  <w:style w:type="character" w:customStyle="1" w:styleId="berschrift8Zchn">
    <w:name w:val="Überschrift 8 Zchn"/>
    <w:link w:val="berschrift8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rPr>
      <w:rFonts w:ascii="Arial" w:hAnsi="Arial" w:cs="Arial"/>
      <w:sz w:val="22"/>
      <w:szCs w:val="22"/>
    </w:rPr>
  </w:style>
  <w:style w:type="paragraph" w:customStyle="1" w:styleId="Formatvorlageberschrift210ptNichtKursiv">
    <w:name w:val="Formatvorlage Überschrift 2 + 10 pt Nicht Kursiv"/>
    <w:basedOn w:val="berschrift2"/>
    <w:link w:val="Formatvorlageberschrift210ptNichtKursivChar"/>
    <w:pPr>
      <w:numPr>
        <w:ilvl w:val="1"/>
      </w:numPr>
      <w:tabs>
        <w:tab w:val="num" w:pos="718"/>
      </w:tabs>
      <w:spacing w:before="240" w:after="120" w:line="240" w:lineRule="auto"/>
      <w:ind w:left="718" w:hanging="576"/>
    </w:pPr>
    <w:rPr>
      <w:b w:val="0"/>
      <w:bCs w:val="0"/>
      <w:iCs w:val="0"/>
      <w:sz w:val="20"/>
    </w:rPr>
  </w:style>
  <w:style w:type="character" w:customStyle="1" w:styleId="Formatvorlageberschrift210ptNichtKursivChar">
    <w:name w:val="Formatvorlage Überschrift 2 + 10 pt Nicht Kursiv Char"/>
    <w:link w:val="Formatvorlageberschrift210ptNichtKursiv"/>
    <w:rPr>
      <w:rFonts w:ascii="Arial" w:hAnsi="Arial" w:cs="Arial"/>
      <w:szCs w:val="28"/>
    </w:rPr>
  </w:style>
  <w:style w:type="paragraph" w:customStyle="1" w:styleId="FormatvorlageLinks1cm">
    <w:name w:val="Formatvorlage Links:  1 cm"/>
    <w:basedOn w:val="Standard"/>
    <w:pPr>
      <w:tabs>
        <w:tab w:val="left" w:pos="431"/>
      </w:tabs>
      <w:spacing w:line="260" w:lineRule="atLeast"/>
      <w:ind w:left="567"/>
    </w:pPr>
  </w:style>
  <w:style w:type="paragraph" w:customStyle="1" w:styleId="Formatvorlageberschrift110pt">
    <w:name w:val="Formatvorlage Überschrift 1 + 10 pt"/>
    <w:basedOn w:val="berschrift1"/>
    <w:pPr>
      <w:tabs>
        <w:tab w:val="num" w:pos="432"/>
      </w:tabs>
      <w:spacing w:before="240" w:after="240" w:line="240" w:lineRule="auto"/>
      <w:ind w:left="432" w:hanging="432"/>
    </w:pPr>
    <w:rPr>
      <w:kern w:val="32"/>
      <w:sz w:val="20"/>
      <w:szCs w:val="32"/>
    </w:rPr>
  </w:style>
  <w:style w:type="paragraph" w:customStyle="1" w:styleId="A-Standard">
    <w:name w:val="_A-Standard"/>
    <w:basedOn w:val="Standard"/>
    <w:qFormat/>
    <w:pPr>
      <w:spacing w:line="260" w:lineRule="atLeast"/>
    </w:pPr>
    <w:rPr>
      <w:sz w:val="22"/>
      <w:szCs w:val="2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-KopfFett">
    <w:name w:val="_A-KopfFett"/>
    <w:basedOn w:val="A-Standard"/>
    <w:next w:val="Kopfzeile"/>
    <w:pPr>
      <w:spacing w:before="60" w:line="200" w:lineRule="atLeast"/>
    </w:pPr>
    <w:rPr>
      <w:b/>
      <w:sz w:val="15"/>
      <w:szCs w:val="20"/>
      <w:lang w:val="fr-FR"/>
    </w:rPr>
  </w:style>
  <w:style w:type="paragraph" w:customStyle="1" w:styleId="A-Kopf">
    <w:name w:val="_A-Kopf"/>
    <w:basedOn w:val="Kopfzeile"/>
    <w:qFormat/>
    <w:pPr>
      <w:spacing w:line="200" w:lineRule="atLeast"/>
    </w:pPr>
    <w:rPr>
      <w:lang w:val="fr-FR"/>
    </w:rPr>
  </w:style>
  <w:style w:type="paragraph" w:customStyle="1" w:styleId="A-Logo">
    <w:name w:val="_A-Logo"/>
    <w:basedOn w:val="A-Kopf"/>
    <w:pPr>
      <w:spacing w:before="60" w:line="240" w:lineRule="auto"/>
    </w:pPr>
  </w:style>
  <w:style w:type="table" w:styleId="Tabellenraster">
    <w:name w:val="Table Grid"/>
    <w:basedOn w:val="NormaleTabelle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Muster Datennutzungsvertrag_d"/>
    <f:field ref="objsubject" par="" edit="true" text=""/>
    <f:field ref="objcreatedby" par="" text="Widmer, Conrad, BLW"/>
    <f:field ref="objcreatedat" par="" text="11.04.2019 09:21:31"/>
    <f:field ref="objchangedby" par="" text="Schlegel, Philip, BLW"/>
    <f:field ref="objmodifiedat" par="" text="16.05.2019 14:23:21"/>
    <f:field ref="doc_FSCFOLIO_1_1001_FieldDocumentNumber" par="" text=""/>
    <f:field ref="doc_FSCFOLIO_1_1001_FieldSubject" par="" edit="true" text=""/>
    <f:field ref="FSCFOLIO_1_1001_FieldCurrentUser" par="" text="BLW Conrad Widmer"/>
    <f:field ref="CCAPRECONFIG_15_1001_Objektname" par="" edit="true" text="Muster Datennutzungsvertrag_d"/>
    <f:field ref="CHPRECONFIG_1_1001_Objektname" par="" edit="true" text="Muster Datennutzungsvertrag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itsdokumente" ma:contentTypeID="0x0101002F9FFC2F4692C040A9D99914B314900F00D31C6E2F0131A345B7997B45FDC18E8E" ma:contentTypeVersion="" ma:contentTypeDescription="" ma:contentTypeScope="" ma:versionID="b37a0854493af5b995f7f7a2ec4d87bd">
  <xsd:schema xmlns:xsd="http://www.w3.org/2001/XMLSchema" xmlns:xs="http://www.w3.org/2001/XMLSchema" xmlns:p="http://schemas.microsoft.com/office/2006/metadata/properties" xmlns:ns2="558044cc-f176-4c91-a0e4-bc704674ebff" targetNamespace="http://schemas.microsoft.com/office/2006/metadata/properties" ma:root="true" ma:fieldsID="5908780f39ea91ff4e457a3abe029682" ns2:_="">
    <xsd:import namespace="558044cc-f176-4c91-a0e4-bc704674ebff"/>
    <xsd:element name="properties">
      <xsd:complexType>
        <xsd:sequence>
          <xsd:element name="documentManagement">
            <xsd:complexType>
              <xsd:all>
                <xsd:element ref="ns2:Dokument_x0020_Version" minOccurs="0"/>
                <xsd:element ref="ns2:Versionsdatum" minOccurs="0"/>
                <xsd:element ref="ns2:Dok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44cc-f176-4c91-a0e4-bc704674ebff" elementFormDefault="qualified">
    <xsd:import namespace="http://schemas.microsoft.com/office/2006/documentManagement/types"/>
    <xsd:import namespace="http://schemas.microsoft.com/office/infopath/2007/PartnerControls"/>
    <xsd:element name="Dokument_x0020_Version" ma:index="8" nillable="true" ma:displayName="Dokument Version" ma:description="Im Dokument angezeigte Version. IMMER MANUELL SETZEN!" ma:internalName="Dokument_x0020_Version">
      <xsd:simpleType>
        <xsd:restriction base="dms:Text">
          <xsd:maxLength value="255"/>
        </xsd:restriction>
      </xsd:simpleType>
    </xsd:element>
    <xsd:element name="Versionsdatum" ma:index="9" nillable="true" ma:displayName="Versionsdatum" ma:description="Im Dokument angezeigtes Versionsdatum. IMMER MANUELL SETZEN!" ma:internalName="Versionsdatum">
      <xsd:simpleType>
        <xsd:restriction base="dms:Text">
          <xsd:maxLength value="255"/>
        </xsd:restriction>
      </xsd:simpleType>
    </xsd:element>
    <xsd:element name="Dokument_x0020_Status" ma:index="10" nillable="true" ma:displayName="Dokument Status" ma:default="Vorlage" ma:format="Dropdown" ma:internalName="Dokument_x0020_Status">
      <xsd:simpleType>
        <xsd:restriction base="dms:Choice">
          <xsd:enumeration value="Vorlage"/>
          <xsd:enumeration value="In Arbeit"/>
          <xsd:enumeration value="In Prüfung"/>
          <xsd:enumeration value="Genehmigt zur Nutz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Versionsdatum xmlns="558044cc-f176-4c91-a0e4-bc704674ebff" xsi:nil="true"/>
    <Dokument_x0020_Status xmlns="558044cc-f176-4c91-a0e4-bc704674ebff">In Arbeit</Dokument_x0020_Status>
    <Dokument_x0020_Version xmlns="558044cc-f176-4c91-a0e4-bc704674ebf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FD740E8-67AD-4119-8DEA-402822BE7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44cc-f176-4c91-a0e4-bc704674e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BD809-C88A-4CFC-B7E6-CBB55A1A6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13A01-C3C7-45BE-A6A2-3C11597468CF}">
  <ds:schemaRefs>
    <ds:schemaRef ds:uri="http://purl.org/dc/terms/"/>
    <ds:schemaRef ds:uri="http://purl.org/dc/dcmitype/"/>
    <ds:schemaRef ds:uri="http://schemas.microsoft.com/office/2006/documentManagement/types"/>
    <ds:schemaRef ds:uri="558044cc-f176-4c91-a0e4-bc704674ebf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0F10D97-23A0-4391-894A-7B07839F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4696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Datennutzungsvertrag</vt:lpstr>
      <vt:lpstr>Modell Projektvertrag ACW-Partner</vt:lpstr>
    </vt:vector>
  </TitlesOfParts>
  <Company>EJPD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Datennutzungsvertrag</dc:title>
  <dc:subject>Berichtvorlage CD Bund</dc:subject>
  <dc:creator>ACW</dc:creator>
  <cp:keywords>Muster, Modell Projektvertrag, Partnervertrag</cp:keywords>
  <dc:description>4-sprachig_x000d_
Logoauswahl sw/f, 2. Seite ja/nein</dc:description>
  <cp:lastModifiedBy>Baur Robert Agroscope</cp:lastModifiedBy>
  <cp:revision>2</cp:revision>
  <cp:lastPrinted>2019-05-15T10:16:00Z</cp:lastPrinted>
  <dcterms:created xsi:type="dcterms:W3CDTF">2019-07-18T13:24:00Z</dcterms:created>
  <dcterms:modified xsi:type="dcterms:W3CDTF">2019-07-18T13:24:00Z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0x0101002F9FFC2F4692C040A9D99914B314900F00D31C6E2F0131A345B7997B45FDC18E8E</vt:lpwstr>
  </property>
  <property fmtid="{D5CDD505-2E9C-101B-9397-08002B2CF9AE}" pid="3" name="FSC#EVDCFG@15.1400:RespOrgHome2">
    <vt:lpwstr/>
  </property>
  <property fmtid="{D5CDD505-2E9C-101B-9397-08002B2CF9AE}" pid="4" name="FSC#EVDCFG@15.1400:RespOrgHome3">
    <vt:lpwstr/>
  </property>
  <property fmtid="{D5CDD505-2E9C-101B-9397-08002B2CF9AE}" pid="5" name="FSC#EVDCFG@15.1400:RespOrgHome4">
    <vt:lpwstr/>
  </property>
  <property fmtid="{D5CDD505-2E9C-101B-9397-08002B2CF9AE}" pid="6" name="FSC#EVDCFG@15.1400:RespOrgStreet2">
    <vt:lpwstr/>
  </property>
  <property fmtid="{D5CDD505-2E9C-101B-9397-08002B2CF9AE}" pid="7" name="FSC#EVDCFG@15.1400:RespOrgStreet3">
    <vt:lpwstr/>
  </property>
  <property fmtid="{D5CDD505-2E9C-101B-9397-08002B2CF9AE}" pid="8" name="FSC#EVDCFG@15.1400:RespOrgStreet4">
    <vt:lpwstr/>
  </property>
  <property fmtid="{D5CDD505-2E9C-101B-9397-08002B2CF9AE}" pid="9" name="FSC#EVDCFG@15.1400:DocumentID">
    <vt:lpwstr/>
  </property>
  <property fmtid="{D5CDD505-2E9C-101B-9397-08002B2CF9AE}" pid="10" name="FSC#EVDCFG@15.1400:DossierBarCode">
    <vt:lpwstr/>
  </property>
  <property fmtid="{D5CDD505-2E9C-101B-9397-08002B2CF9AE}" pid="11" name="FSC#EVDCFG@15.1400:ActualVersionNumber">
    <vt:lpwstr>4</vt:lpwstr>
  </property>
  <property fmtid="{D5CDD505-2E9C-101B-9397-08002B2CF9AE}" pid="12" name="FSC#EVDCFG@15.1400:ActualVersionCreatedAt">
    <vt:lpwstr>2019-05-16T14:22:11</vt:lpwstr>
  </property>
  <property fmtid="{D5CDD505-2E9C-101B-9397-08002B2CF9AE}" pid="13" name="FSC#EVDCFG@15.1400:ResponsibleBureau_DE">
    <vt:lpwstr>Fachbereich Agrarpolitik und Bundesratsgeschäfte</vt:lpwstr>
  </property>
  <property fmtid="{D5CDD505-2E9C-101B-9397-08002B2CF9AE}" pid="14" name="FSC#EVDCFG@15.1400:ResponsibleBureau_EN">
    <vt:lpwstr>Agricultural Policy and Federal Council Affairs</vt:lpwstr>
  </property>
  <property fmtid="{D5CDD505-2E9C-101B-9397-08002B2CF9AE}" pid="15" name="FSC#EVDCFG@15.1400:ResponsibleBureau_FR">
    <vt:lpwstr>Secteur Politique agricole et affaires du Conseil fédéral</vt:lpwstr>
  </property>
  <property fmtid="{D5CDD505-2E9C-101B-9397-08002B2CF9AE}" pid="16" name="FSC#EVDCFG@15.1400:ResponsibleBureau_IT">
    <vt:lpwstr>Settore Politica agricola et affari del Consiglio federale</vt:lpwstr>
  </property>
  <property fmtid="{D5CDD505-2E9C-101B-9397-08002B2CF9AE}" pid="17" name="FSC#EVDCFG@15.1400:UserInChargeUserTitle">
    <vt:lpwstr/>
  </property>
  <property fmtid="{D5CDD505-2E9C-101B-9397-08002B2CF9AE}" pid="18" name="FSC#EVDCFG@15.1400:UserInChargeUserName">
    <vt:lpwstr>Widmer</vt:lpwstr>
  </property>
  <property fmtid="{D5CDD505-2E9C-101B-9397-08002B2CF9AE}" pid="19" name="FSC#EVDCFG@15.1400:UserInChargeUserFirstname">
    <vt:lpwstr/>
  </property>
  <property fmtid="{D5CDD505-2E9C-101B-9397-08002B2CF9AE}" pid="20" name="FSC#EVDCFG@15.1400:UserInChargeUserEnvSalutationDE">
    <vt:lpwstr>Leiter Fachbereich Agrarpolitik_x000d_
Responsable du Secteur Politique agricole_x000d_
Head of Ecological and Ethological Programmes Unit_x000d_
Responsabile Settore Programmi ecologici e etologici</vt:lpwstr>
  </property>
  <property fmtid="{D5CDD505-2E9C-101B-9397-08002B2CF9AE}" pid="21" name="FSC#EVDCFG@15.1400:UserInChargeUserEnvSalutationEN">
    <vt:lpwstr/>
  </property>
  <property fmtid="{D5CDD505-2E9C-101B-9397-08002B2CF9AE}" pid="22" name="FSC#EVDCFG@15.1400:UserInChargeUserEnvSalutationFR">
    <vt:lpwstr/>
  </property>
  <property fmtid="{D5CDD505-2E9C-101B-9397-08002B2CF9AE}" pid="23" name="FSC#EVDCFG@15.1400:UserInChargeUserEnvSalutationIT">
    <vt:lpwstr/>
  </property>
  <property fmtid="{D5CDD505-2E9C-101B-9397-08002B2CF9AE}" pid="24" name="FSC#EVDCFG@15.1400:FilerespUserPersonTitle">
    <vt:lpwstr>BLW</vt:lpwstr>
  </property>
  <property fmtid="{D5CDD505-2E9C-101B-9397-08002B2CF9AE}" pid="25" name="FSC#EVDCFG@15.1400:Address">
    <vt:lpwstr/>
  </property>
  <property fmtid="{D5CDD505-2E9C-101B-9397-08002B2CF9AE}" pid="26" name="FSC#EVDCFG@15.1400:PositionNumber">
    <vt:lpwstr>202.1</vt:lpwstr>
  </property>
  <property fmtid="{D5CDD505-2E9C-101B-9397-08002B2CF9AE}" pid="27" name="FSC#EVDCFG@15.1400:Dossierref">
    <vt:lpwstr>202.1/2013/00283</vt:lpwstr>
  </property>
  <property fmtid="{D5CDD505-2E9C-101B-9397-08002B2CF9AE}" pid="28" name="FSC#EVDCFG@15.1400:FileRespEmail">
    <vt:lpwstr>conrad.widmer@blw.admin.ch</vt:lpwstr>
  </property>
  <property fmtid="{D5CDD505-2E9C-101B-9397-08002B2CF9AE}" pid="29" name="FSC#EVDCFG@15.1400:FileRespFax">
    <vt:lpwstr>+41 58 462 26 34</vt:lpwstr>
  </property>
  <property fmtid="{D5CDD505-2E9C-101B-9397-08002B2CF9AE}" pid="30" name="FSC#EVDCFG@15.1400:FileRespHome">
    <vt:lpwstr>Bern</vt:lpwstr>
  </property>
  <property fmtid="{D5CDD505-2E9C-101B-9397-08002B2CF9AE}" pid="31" name="FSC#EVDCFG@15.1400:FileResponsible">
    <vt:lpwstr>Conrad Widmer</vt:lpwstr>
  </property>
  <property fmtid="{D5CDD505-2E9C-101B-9397-08002B2CF9AE}" pid="32" name="FSC#EVDCFG@15.1400:UserInCharge">
    <vt:lpwstr/>
  </property>
  <property fmtid="{D5CDD505-2E9C-101B-9397-08002B2CF9AE}" pid="33" name="FSC#EVDCFG@15.1400:FileRespOrg">
    <vt:lpwstr>Agrarpolitik und Bundesratsgeschäfte</vt:lpwstr>
  </property>
  <property fmtid="{D5CDD505-2E9C-101B-9397-08002B2CF9AE}" pid="34" name="FSC#EVDCFG@15.1400:FileRespOrgHome">
    <vt:lpwstr/>
  </property>
  <property fmtid="{D5CDD505-2E9C-101B-9397-08002B2CF9AE}" pid="35" name="FSC#EVDCFG@15.1400:FileRespOrgStreet">
    <vt:lpwstr/>
  </property>
  <property fmtid="{D5CDD505-2E9C-101B-9397-08002B2CF9AE}" pid="36" name="FSC#EVDCFG@15.1400:FileRespOrgZipCode">
    <vt:lpwstr/>
  </property>
  <property fmtid="{D5CDD505-2E9C-101B-9397-08002B2CF9AE}" pid="37" name="FSC#EVDCFG@15.1400:FileRespshortsign">
    <vt:lpwstr>wid</vt:lpwstr>
  </property>
  <property fmtid="{D5CDD505-2E9C-101B-9397-08002B2CF9AE}" pid="38" name="FSC#EVDCFG@15.1400:FileRespStreet">
    <vt:lpwstr>Schwarzenburgstrasse 165</vt:lpwstr>
  </property>
  <property fmtid="{D5CDD505-2E9C-101B-9397-08002B2CF9AE}" pid="39" name="FSC#EVDCFG@15.1400:FileRespTel">
    <vt:lpwstr>+41 58 462 26 07</vt:lpwstr>
  </property>
  <property fmtid="{D5CDD505-2E9C-101B-9397-08002B2CF9AE}" pid="40" name="FSC#EVDCFG@15.1400:FileRespZipCode">
    <vt:lpwstr>3003</vt:lpwstr>
  </property>
  <property fmtid="{D5CDD505-2E9C-101B-9397-08002B2CF9AE}" pid="41" name="FSC#EVDCFG@15.1400:OutAttachElectr">
    <vt:lpwstr/>
  </property>
  <property fmtid="{D5CDD505-2E9C-101B-9397-08002B2CF9AE}" pid="42" name="FSC#EVDCFG@15.1400:OutAttachPhysic">
    <vt:lpwstr/>
  </property>
  <property fmtid="{D5CDD505-2E9C-101B-9397-08002B2CF9AE}" pid="43" name="FSC#EVDCFG@15.1400:SignAcceptedDraft1">
    <vt:lpwstr/>
  </property>
  <property fmtid="{D5CDD505-2E9C-101B-9397-08002B2CF9AE}" pid="44" name="FSC#EVDCFG@15.1400:SignAcceptedDraft1FR">
    <vt:lpwstr/>
  </property>
  <property fmtid="{D5CDD505-2E9C-101B-9397-08002B2CF9AE}" pid="45" name="FSC#EVDCFG@15.1400:SignAcceptedDraft2">
    <vt:lpwstr/>
  </property>
  <property fmtid="{D5CDD505-2E9C-101B-9397-08002B2CF9AE}" pid="46" name="FSC#EVDCFG@15.1400:SignAcceptedDraft2FR">
    <vt:lpwstr/>
  </property>
  <property fmtid="{D5CDD505-2E9C-101B-9397-08002B2CF9AE}" pid="47" name="FSC#EVDCFG@15.1400:SignApproved1">
    <vt:lpwstr/>
  </property>
  <property fmtid="{D5CDD505-2E9C-101B-9397-08002B2CF9AE}" pid="48" name="FSC#EVDCFG@15.1400:SignApproved1FR">
    <vt:lpwstr/>
  </property>
  <property fmtid="{D5CDD505-2E9C-101B-9397-08002B2CF9AE}" pid="49" name="FSC#EVDCFG@15.1400:SignApproved2">
    <vt:lpwstr/>
  </property>
  <property fmtid="{D5CDD505-2E9C-101B-9397-08002B2CF9AE}" pid="50" name="FSC#EVDCFG@15.1400:SignApproved2FR">
    <vt:lpwstr/>
  </property>
  <property fmtid="{D5CDD505-2E9C-101B-9397-08002B2CF9AE}" pid="51" name="FSC#EVDCFG@15.1400:SubDossierBarCode">
    <vt:lpwstr/>
  </property>
  <property fmtid="{D5CDD505-2E9C-101B-9397-08002B2CF9AE}" pid="52" name="FSC#EVDCFG@15.1400:Subject">
    <vt:lpwstr/>
  </property>
  <property fmtid="{D5CDD505-2E9C-101B-9397-08002B2CF9AE}" pid="53" name="FSC#EVDCFG@15.1400:Title">
    <vt:lpwstr>Muster Datennutzungsvertrag_d</vt:lpwstr>
  </property>
  <property fmtid="{D5CDD505-2E9C-101B-9397-08002B2CF9AE}" pid="54" name="FSC#EVDCFG@15.1400:UserFunction">
    <vt:lpwstr>Leiter/in - FBAP / BLW</vt:lpwstr>
  </property>
  <property fmtid="{D5CDD505-2E9C-101B-9397-08002B2CF9AE}" pid="55" name="FSC#EVDCFG@15.1400:SalutationEnglish">
    <vt:lpwstr>Agricultural Policy Unit</vt:lpwstr>
  </property>
  <property fmtid="{D5CDD505-2E9C-101B-9397-08002B2CF9AE}" pid="56" name="FSC#EVDCFG@15.1400:SalutationFrench">
    <vt:lpwstr>Secteur Politique agricole</vt:lpwstr>
  </property>
  <property fmtid="{D5CDD505-2E9C-101B-9397-08002B2CF9AE}" pid="57" name="FSC#EVDCFG@15.1400:SalutationGerman">
    <vt:lpwstr>Fachbereich Agrarpolitik</vt:lpwstr>
  </property>
  <property fmtid="{D5CDD505-2E9C-101B-9397-08002B2CF9AE}" pid="58" name="FSC#EVDCFG@15.1400:SalutationItalian">
    <vt:lpwstr>Settore Politica agricola</vt:lpwstr>
  </property>
  <property fmtid="{D5CDD505-2E9C-101B-9397-08002B2CF9AE}" pid="59" name="FSC#EVDCFG@15.1400:SalutationEnglishUser">
    <vt:lpwstr>Head of Ecological and Ethological Programmes Unit</vt:lpwstr>
  </property>
  <property fmtid="{D5CDD505-2E9C-101B-9397-08002B2CF9AE}" pid="60" name="FSC#EVDCFG@15.1400:SalutationFrenchUser">
    <vt:lpwstr>Responsable du Secteur Politique agricole</vt:lpwstr>
  </property>
  <property fmtid="{D5CDD505-2E9C-101B-9397-08002B2CF9AE}" pid="61" name="FSC#EVDCFG@15.1400:SalutationGermanUser">
    <vt:lpwstr>Leiter Fachbereich Agrarpolitik</vt:lpwstr>
  </property>
  <property fmtid="{D5CDD505-2E9C-101B-9397-08002B2CF9AE}" pid="62" name="FSC#EVDCFG@15.1400:SalutationItalianUser">
    <vt:lpwstr>Responsabile Settore Programmi ecologici e etologici</vt:lpwstr>
  </property>
  <property fmtid="{D5CDD505-2E9C-101B-9397-08002B2CF9AE}" pid="63" name="FSC#EVDCFG@15.1400:FileRespOrgShortname">
    <vt:lpwstr>FBAP / BLW</vt:lpwstr>
  </property>
  <property fmtid="{D5CDD505-2E9C-101B-9397-08002B2CF9AE}" pid="64" name="FSC#EVDCFG@15.1400:ResponsibleEditorFirstname">
    <vt:lpwstr>Conrad</vt:lpwstr>
  </property>
  <property fmtid="{D5CDD505-2E9C-101B-9397-08002B2CF9AE}" pid="65" name="FSC#EVDCFG@15.1400:ResponsibleEditorSurname">
    <vt:lpwstr>Widmer</vt:lpwstr>
  </property>
  <property fmtid="{D5CDD505-2E9C-101B-9397-08002B2CF9AE}" pid="66" name="FSC#EVDCFG@15.1400:GroupTitle">
    <vt:lpwstr>Agrarpolitik und Bundesratsgeschäfte</vt:lpwstr>
  </property>
  <property fmtid="{D5CDD505-2E9C-101B-9397-08002B2CF9AE}" pid="67" name="FSC#COOELAK@1.1001:Subject">
    <vt:lpwstr/>
  </property>
  <property fmtid="{D5CDD505-2E9C-101B-9397-08002B2CF9AE}" pid="68" name="FSC#COOELAK@1.1001:FileReference">
    <vt:lpwstr>202.1/2013/00283</vt:lpwstr>
  </property>
  <property fmtid="{D5CDD505-2E9C-101B-9397-08002B2CF9AE}" pid="69" name="FSC#COOELAK@1.1001:FileRefYear">
    <vt:lpwstr>2013</vt:lpwstr>
  </property>
  <property fmtid="{D5CDD505-2E9C-101B-9397-08002B2CF9AE}" pid="70" name="FSC#COOELAK@1.1001:FileRefOrdinal">
    <vt:lpwstr>283</vt:lpwstr>
  </property>
  <property fmtid="{D5CDD505-2E9C-101B-9397-08002B2CF9AE}" pid="71" name="FSC#COOELAK@1.1001:FileRefOU">
    <vt:lpwstr>FBAP / BLW</vt:lpwstr>
  </property>
  <property fmtid="{D5CDD505-2E9C-101B-9397-08002B2CF9AE}" pid="72" name="FSC#COOELAK@1.1001:Organization">
    <vt:lpwstr/>
  </property>
  <property fmtid="{D5CDD505-2E9C-101B-9397-08002B2CF9AE}" pid="73" name="FSC#COOELAK@1.1001:Owner">
    <vt:lpwstr>Widmer Conrad, BLW</vt:lpwstr>
  </property>
  <property fmtid="{D5CDD505-2E9C-101B-9397-08002B2CF9AE}" pid="74" name="FSC#COOELAK@1.1001:OwnerExtension">
    <vt:lpwstr>+41 58 462 26 07</vt:lpwstr>
  </property>
  <property fmtid="{D5CDD505-2E9C-101B-9397-08002B2CF9AE}" pid="75" name="FSC#COOELAK@1.1001:OwnerFaxExtension">
    <vt:lpwstr>+41 58 462 26 34</vt:lpwstr>
  </property>
  <property fmtid="{D5CDD505-2E9C-101B-9397-08002B2CF9AE}" pid="76" name="FSC#COOELAK@1.1001:DispatchedBy">
    <vt:lpwstr/>
  </property>
  <property fmtid="{D5CDD505-2E9C-101B-9397-08002B2CF9AE}" pid="77" name="FSC#COOELAK@1.1001:DispatchedAt">
    <vt:lpwstr/>
  </property>
  <property fmtid="{D5CDD505-2E9C-101B-9397-08002B2CF9AE}" pid="78" name="FSC#COOELAK@1.1001:ApprovedBy">
    <vt:lpwstr/>
  </property>
  <property fmtid="{D5CDD505-2E9C-101B-9397-08002B2CF9AE}" pid="79" name="FSC#COOELAK@1.1001:ApprovedAt">
    <vt:lpwstr/>
  </property>
  <property fmtid="{D5CDD505-2E9C-101B-9397-08002B2CF9AE}" pid="80" name="FSC#COOELAK@1.1001:Department">
    <vt:lpwstr>Agrarpolitik und Bundesratsgeschäfte (FBAP / BLW)</vt:lpwstr>
  </property>
  <property fmtid="{D5CDD505-2E9C-101B-9397-08002B2CF9AE}" pid="81" name="FSC#COOELAK@1.1001:CreatedAt">
    <vt:lpwstr>11.04.2019</vt:lpwstr>
  </property>
  <property fmtid="{D5CDD505-2E9C-101B-9397-08002B2CF9AE}" pid="82" name="FSC#COOELAK@1.1001:OU">
    <vt:lpwstr>Agrarpolitik und Bundesratsgeschäfte (FBAP / BLW)</vt:lpwstr>
  </property>
  <property fmtid="{D5CDD505-2E9C-101B-9397-08002B2CF9AE}" pid="83" name="FSC#COOELAK@1.1001:Priority">
    <vt:lpwstr> ()</vt:lpwstr>
  </property>
  <property fmtid="{D5CDD505-2E9C-101B-9397-08002B2CF9AE}" pid="84" name="FSC#COOELAK@1.1001:ObjBarCode">
    <vt:lpwstr>*COO.2101.101.4.1456578*</vt:lpwstr>
  </property>
  <property fmtid="{D5CDD505-2E9C-101B-9397-08002B2CF9AE}" pid="85" name="FSC#COOELAK@1.1001:RefBarCode">
    <vt:lpwstr>*COO.2101.101.7.1456575*</vt:lpwstr>
  </property>
  <property fmtid="{D5CDD505-2E9C-101B-9397-08002B2CF9AE}" pid="86" name="FSC#COOELAK@1.1001:FileRefBarCode">
    <vt:lpwstr>*202.1/2013/00283*</vt:lpwstr>
  </property>
  <property fmtid="{D5CDD505-2E9C-101B-9397-08002B2CF9AE}" pid="87" name="FSC#COOELAK@1.1001:ExternalRef">
    <vt:lpwstr/>
  </property>
  <property fmtid="{D5CDD505-2E9C-101B-9397-08002B2CF9AE}" pid="88" name="FSC#COOELAK@1.1001:IncomingNumber">
    <vt:lpwstr/>
  </property>
  <property fmtid="{D5CDD505-2E9C-101B-9397-08002B2CF9AE}" pid="89" name="FSC#COOELAK@1.1001:IncomingSubject">
    <vt:lpwstr/>
  </property>
  <property fmtid="{D5CDD505-2E9C-101B-9397-08002B2CF9AE}" pid="90" name="FSC#COOELAK@1.1001:ProcessResponsible">
    <vt:lpwstr/>
  </property>
  <property fmtid="{D5CDD505-2E9C-101B-9397-08002B2CF9AE}" pid="91" name="FSC#COOELAK@1.1001:ProcessResponsiblePhone">
    <vt:lpwstr/>
  </property>
  <property fmtid="{D5CDD505-2E9C-101B-9397-08002B2CF9AE}" pid="92" name="FSC#COOELAK@1.1001:ProcessResponsibleMail">
    <vt:lpwstr/>
  </property>
  <property fmtid="{D5CDD505-2E9C-101B-9397-08002B2CF9AE}" pid="93" name="FSC#COOELAK@1.1001:ProcessResponsibleFax">
    <vt:lpwstr/>
  </property>
  <property fmtid="{D5CDD505-2E9C-101B-9397-08002B2CF9AE}" pid="94" name="FSC#COOELAK@1.1001:ApproverFirstName">
    <vt:lpwstr/>
  </property>
  <property fmtid="{D5CDD505-2E9C-101B-9397-08002B2CF9AE}" pid="95" name="FSC#COOELAK@1.1001:ApproverSurName">
    <vt:lpwstr/>
  </property>
  <property fmtid="{D5CDD505-2E9C-101B-9397-08002B2CF9AE}" pid="96" name="FSC#COOELAK@1.1001:ApproverTitle">
    <vt:lpwstr/>
  </property>
  <property fmtid="{D5CDD505-2E9C-101B-9397-08002B2CF9AE}" pid="97" name="FSC#COOELAK@1.1001:ExternalDate">
    <vt:lpwstr/>
  </property>
  <property fmtid="{D5CDD505-2E9C-101B-9397-08002B2CF9AE}" pid="98" name="FSC#COOELAK@1.1001:SettlementApprovedAt">
    <vt:lpwstr/>
  </property>
  <property fmtid="{D5CDD505-2E9C-101B-9397-08002B2CF9AE}" pid="99" name="FSC#COOELAK@1.1001:BaseNumber">
    <vt:lpwstr>202.1</vt:lpwstr>
  </property>
  <property fmtid="{D5CDD505-2E9C-101B-9397-08002B2CF9AE}" pid="100" name="FSC#COOELAK@1.1001:CurrentUserRolePos">
    <vt:lpwstr>Sachbearbeiter/in</vt:lpwstr>
  </property>
  <property fmtid="{D5CDD505-2E9C-101B-9397-08002B2CF9AE}" pid="101" name="FSC#COOELAK@1.1001:CurrentUserEmail">
    <vt:lpwstr>conrad.widmer@blw.admin.ch</vt:lpwstr>
  </property>
  <property fmtid="{D5CDD505-2E9C-101B-9397-08002B2CF9AE}" pid="102" name="FSC#ELAKGOV@1.1001:PersonalSubjGender">
    <vt:lpwstr/>
  </property>
  <property fmtid="{D5CDD505-2E9C-101B-9397-08002B2CF9AE}" pid="103" name="FSC#ELAKGOV@1.1001:PersonalSubjFirstName">
    <vt:lpwstr/>
  </property>
  <property fmtid="{D5CDD505-2E9C-101B-9397-08002B2CF9AE}" pid="104" name="FSC#ELAKGOV@1.1001:PersonalSubjSurName">
    <vt:lpwstr/>
  </property>
  <property fmtid="{D5CDD505-2E9C-101B-9397-08002B2CF9AE}" pid="105" name="FSC#ELAKGOV@1.1001:PersonalSubjSalutation">
    <vt:lpwstr/>
  </property>
  <property fmtid="{D5CDD505-2E9C-101B-9397-08002B2CF9AE}" pid="106" name="FSC#ELAKGOV@1.1001:PersonalSubjAddress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>BLW Conrad Widmer</vt:lpwstr>
  </property>
  <property fmtid="{D5CDD505-2E9C-101B-9397-08002B2CF9AE}" pid="109" name="FSC#ATSTATECFG@1.1001:AgentPhone">
    <vt:lpwstr>+41 58 462 26 07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2013/003714/00017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OOSYSTEM@1.1:Container">
    <vt:lpwstr>COO.2101.101.4.1456578</vt:lpwstr>
  </property>
  <property fmtid="{D5CDD505-2E9C-101B-9397-08002B2CF9AE}" pid="131" name="FSC#FSCFOLIO@1.1001:docpropproject">
    <vt:lpwstr/>
  </property>
</Properties>
</file>